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727B" w14:textId="4EAFD667" w:rsidR="00512F6B" w:rsidRPr="00BC7D3A" w:rsidRDefault="00590656" w:rsidP="000F03B1">
      <w:pPr>
        <w:tabs>
          <w:tab w:val="left" w:pos="710"/>
        </w:tabs>
        <w:spacing w:line="360" w:lineRule="auto"/>
        <w:jc w:val="both"/>
        <w:rPr>
          <w:rFonts w:cs="Arial"/>
          <w:iCs/>
          <w:sz w:val="40"/>
          <w:szCs w:val="40"/>
          <w:lang w:val="de-DE"/>
        </w:rPr>
      </w:pPr>
      <w:r w:rsidRPr="00BC7D3A">
        <w:rPr>
          <w:rFonts w:cs="Arial"/>
          <w:iCs/>
          <w:sz w:val="40"/>
          <w:szCs w:val="40"/>
          <w:lang w:val="de-DE"/>
        </w:rPr>
        <w:t xml:space="preserve">Auf los geht’s los: </w:t>
      </w:r>
    </w:p>
    <w:p w14:paraId="19F49879" w14:textId="6CE10FCD" w:rsidR="000F03B1" w:rsidRDefault="00F27EF1" w:rsidP="000F03B1">
      <w:pPr>
        <w:tabs>
          <w:tab w:val="left" w:pos="710"/>
        </w:tabs>
        <w:spacing w:line="360" w:lineRule="auto"/>
        <w:jc w:val="both"/>
        <w:rPr>
          <w:rFonts w:cs="Arial"/>
          <w:iCs/>
          <w:sz w:val="40"/>
          <w:szCs w:val="40"/>
          <w:lang w:val="de-DE"/>
        </w:rPr>
      </w:pPr>
      <w:r>
        <w:rPr>
          <w:rFonts w:cs="Arial"/>
          <w:iCs/>
          <w:sz w:val="40"/>
          <w:szCs w:val="40"/>
          <w:lang w:val="de-DE"/>
        </w:rPr>
        <w:t>Pöttinger</w:t>
      </w:r>
      <w:r w:rsidR="00590656">
        <w:rPr>
          <w:rFonts w:cs="Arial"/>
          <w:iCs/>
          <w:sz w:val="40"/>
          <w:szCs w:val="40"/>
          <w:lang w:val="de-DE"/>
        </w:rPr>
        <w:t xml:space="preserve"> baut </w:t>
      </w:r>
      <w:r w:rsidR="00512F6B">
        <w:rPr>
          <w:rFonts w:cs="Arial"/>
          <w:iCs/>
          <w:sz w:val="40"/>
          <w:szCs w:val="40"/>
          <w:lang w:val="de-DE"/>
        </w:rPr>
        <w:t>n</w:t>
      </w:r>
      <w:r w:rsidR="00590656">
        <w:rPr>
          <w:rFonts w:cs="Arial"/>
          <w:iCs/>
          <w:sz w:val="40"/>
          <w:szCs w:val="40"/>
          <w:lang w:val="de-DE"/>
        </w:rPr>
        <w:t>eues</w:t>
      </w:r>
      <w:r w:rsidR="00512F6B">
        <w:rPr>
          <w:rFonts w:cs="Arial"/>
          <w:iCs/>
          <w:sz w:val="40"/>
          <w:szCs w:val="40"/>
          <w:lang w:val="de-DE"/>
        </w:rPr>
        <w:t xml:space="preserve"> </w:t>
      </w:r>
      <w:r w:rsidR="00590656">
        <w:rPr>
          <w:rFonts w:cs="Arial"/>
          <w:iCs/>
          <w:sz w:val="40"/>
          <w:szCs w:val="40"/>
          <w:lang w:val="de-DE"/>
        </w:rPr>
        <w:t>Werk in St. Georgen</w:t>
      </w:r>
    </w:p>
    <w:p w14:paraId="2E9FEAC7" w14:textId="77777777" w:rsidR="009553D4" w:rsidRPr="0063204C" w:rsidRDefault="00590656" w:rsidP="009553D4">
      <w:pPr>
        <w:spacing w:line="360" w:lineRule="auto"/>
        <w:jc w:val="both"/>
        <w:rPr>
          <w:rFonts w:cs="Arial"/>
          <w:iCs/>
          <w:strike/>
          <w:color w:val="548DD4" w:themeColor="text2" w:themeTint="99"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Am </w:t>
      </w:r>
      <w:r w:rsidR="003A22D8">
        <w:rPr>
          <w:rFonts w:cs="Arial"/>
          <w:iCs/>
          <w:sz w:val="24"/>
          <w:szCs w:val="22"/>
          <w:lang w:val="de-DE"/>
        </w:rPr>
        <w:t>30</w:t>
      </w:r>
      <w:r w:rsidR="00AA7F34">
        <w:rPr>
          <w:rFonts w:cs="Arial"/>
          <w:iCs/>
          <w:sz w:val="24"/>
          <w:szCs w:val="22"/>
          <w:lang w:val="de-DE"/>
        </w:rPr>
        <w:t xml:space="preserve">. April </w:t>
      </w:r>
      <w:r>
        <w:rPr>
          <w:rFonts w:cs="Arial"/>
          <w:iCs/>
          <w:sz w:val="24"/>
          <w:szCs w:val="22"/>
          <w:lang w:val="de-DE"/>
        </w:rPr>
        <w:t xml:space="preserve">2020 </w:t>
      </w:r>
      <w:r w:rsidR="00AA7F34">
        <w:rPr>
          <w:rFonts w:cs="Arial"/>
          <w:iCs/>
          <w:sz w:val="24"/>
          <w:szCs w:val="22"/>
          <w:lang w:val="de-DE"/>
        </w:rPr>
        <w:t>fand der</w:t>
      </w:r>
      <w:r>
        <w:rPr>
          <w:rFonts w:cs="Arial"/>
          <w:iCs/>
          <w:sz w:val="24"/>
          <w:szCs w:val="22"/>
          <w:lang w:val="de-DE"/>
        </w:rPr>
        <w:t xml:space="preserve"> Spatenstich für das neue Werk in St. Georgen bei Grieskirchen </w:t>
      </w:r>
      <w:r w:rsidR="00AA7F34">
        <w:rPr>
          <w:rFonts w:cs="Arial"/>
          <w:iCs/>
          <w:sz w:val="24"/>
          <w:szCs w:val="22"/>
          <w:lang w:val="de-DE"/>
        </w:rPr>
        <w:t>statt</w:t>
      </w:r>
      <w:r>
        <w:rPr>
          <w:rFonts w:cs="Arial"/>
          <w:iCs/>
          <w:sz w:val="24"/>
          <w:szCs w:val="22"/>
          <w:lang w:val="de-DE"/>
        </w:rPr>
        <w:t>.</w:t>
      </w:r>
      <w:r w:rsidR="00AA7F34">
        <w:rPr>
          <w:rFonts w:cs="Arial"/>
          <w:iCs/>
          <w:sz w:val="24"/>
          <w:szCs w:val="22"/>
          <w:lang w:val="de-DE"/>
        </w:rPr>
        <w:t xml:space="preserve"> </w:t>
      </w:r>
      <w:r w:rsidR="009553D4">
        <w:rPr>
          <w:rFonts w:cs="Arial"/>
          <w:iCs/>
          <w:sz w:val="24"/>
          <w:szCs w:val="22"/>
          <w:lang w:val="de-DE"/>
        </w:rPr>
        <w:t xml:space="preserve">Im Beisein der beiden Eigentümer, Heinz und Klaus Pöttinger, haben die Geschäftsführer offiziell den Startschuss für die Bauarbeiten gegeben. </w:t>
      </w:r>
    </w:p>
    <w:p w14:paraId="7FA9608D" w14:textId="47FEA4FE" w:rsidR="00AA7F34" w:rsidRPr="00EE5472" w:rsidRDefault="00AA7F34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Trotz der </w:t>
      </w:r>
      <w:r w:rsidR="00631023">
        <w:rPr>
          <w:rFonts w:cs="Arial"/>
          <w:iCs/>
          <w:sz w:val="24"/>
          <w:szCs w:val="22"/>
          <w:lang w:val="de-DE"/>
        </w:rPr>
        <w:t>aktuell</w:t>
      </w:r>
      <w:r>
        <w:rPr>
          <w:rFonts w:cs="Arial"/>
          <w:iCs/>
          <w:sz w:val="24"/>
          <w:szCs w:val="22"/>
          <w:lang w:val="de-DE"/>
        </w:rPr>
        <w:t xml:space="preserve"> sehr herausfordernden Zeit hält Pöttinger an seinen </w:t>
      </w:r>
      <w:r w:rsidR="005A0963">
        <w:rPr>
          <w:rFonts w:cs="Arial"/>
          <w:iCs/>
          <w:sz w:val="24"/>
          <w:szCs w:val="22"/>
          <w:lang w:val="de-DE"/>
        </w:rPr>
        <w:t xml:space="preserve">ambitionierten </w:t>
      </w:r>
      <w:r>
        <w:rPr>
          <w:rFonts w:cs="Arial"/>
          <w:iCs/>
          <w:sz w:val="24"/>
          <w:szCs w:val="22"/>
          <w:lang w:val="de-DE"/>
        </w:rPr>
        <w:t>Plänen fest</w:t>
      </w:r>
      <w:r w:rsidR="005A0963">
        <w:rPr>
          <w:rFonts w:cs="Arial"/>
          <w:iCs/>
          <w:sz w:val="24"/>
          <w:szCs w:val="22"/>
          <w:lang w:val="de-DE"/>
        </w:rPr>
        <w:t>: N</w:t>
      </w:r>
      <w:r>
        <w:rPr>
          <w:rFonts w:cs="Arial"/>
          <w:iCs/>
          <w:sz w:val="24"/>
          <w:szCs w:val="22"/>
          <w:lang w:val="de-DE"/>
        </w:rPr>
        <w:t xml:space="preserve">ach einer etwas mehr als einjährigen Bauphase </w:t>
      </w:r>
      <w:r w:rsidR="005A0963">
        <w:rPr>
          <w:rFonts w:cs="Arial"/>
          <w:iCs/>
          <w:sz w:val="24"/>
          <w:szCs w:val="22"/>
          <w:lang w:val="de-DE"/>
        </w:rPr>
        <w:t xml:space="preserve">soll </w:t>
      </w:r>
      <w:r>
        <w:rPr>
          <w:rFonts w:cs="Arial"/>
          <w:iCs/>
          <w:sz w:val="24"/>
          <w:szCs w:val="22"/>
          <w:lang w:val="de-DE"/>
        </w:rPr>
        <w:t xml:space="preserve">das </w:t>
      </w:r>
      <w:r w:rsidR="00631023">
        <w:rPr>
          <w:rFonts w:cs="Arial"/>
          <w:iCs/>
          <w:sz w:val="24"/>
          <w:szCs w:val="22"/>
          <w:lang w:val="de-DE"/>
        </w:rPr>
        <w:t xml:space="preserve">neue </w:t>
      </w:r>
      <w:r>
        <w:rPr>
          <w:rFonts w:cs="Arial"/>
          <w:iCs/>
          <w:sz w:val="24"/>
          <w:szCs w:val="22"/>
          <w:lang w:val="de-DE"/>
        </w:rPr>
        <w:t>Werk eröffne</w:t>
      </w:r>
      <w:r w:rsidR="005A0963">
        <w:rPr>
          <w:rFonts w:cs="Arial"/>
          <w:iCs/>
          <w:sz w:val="24"/>
          <w:szCs w:val="22"/>
          <w:lang w:val="de-DE"/>
        </w:rPr>
        <w:t>t werden</w:t>
      </w:r>
      <w:r>
        <w:rPr>
          <w:rFonts w:cs="Arial"/>
          <w:iCs/>
          <w:sz w:val="24"/>
          <w:szCs w:val="22"/>
          <w:lang w:val="de-DE"/>
        </w:rPr>
        <w:t xml:space="preserve">. </w:t>
      </w:r>
      <w:r w:rsidR="00190489">
        <w:rPr>
          <w:rFonts w:cs="Arial"/>
          <w:iCs/>
          <w:sz w:val="24"/>
          <w:szCs w:val="22"/>
          <w:lang w:val="de-DE"/>
        </w:rPr>
        <w:t>Mit einer Investitionssumme von 25 Mio. EUR wird in der ersten Bauetappe ein</w:t>
      </w:r>
      <w:r w:rsidR="00512F6B">
        <w:rPr>
          <w:rFonts w:cs="Arial"/>
          <w:iCs/>
          <w:sz w:val="24"/>
          <w:szCs w:val="22"/>
          <w:lang w:val="de-DE"/>
        </w:rPr>
        <w:t xml:space="preserve"> Gebäude</w:t>
      </w:r>
      <w:r w:rsidR="00190489">
        <w:rPr>
          <w:rFonts w:cs="Arial"/>
          <w:iCs/>
          <w:sz w:val="24"/>
          <w:szCs w:val="22"/>
          <w:lang w:val="de-DE"/>
        </w:rPr>
        <w:t xml:space="preserve"> mit 6.300 m</w:t>
      </w:r>
      <w:r w:rsidR="00190489" w:rsidRPr="00AA7F34">
        <w:rPr>
          <w:rFonts w:cs="Arial"/>
          <w:iCs/>
          <w:sz w:val="24"/>
          <w:szCs w:val="22"/>
          <w:vertAlign w:val="superscript"/>
          <w:lang w:val="de-DE"/>
        </w:rPr>
        <w:t>2</w:t>
      </w:r>
      <w:r w:rsidR="00190489">
        <w:rPr>
          <w:rFonts w:cs="Arial"/>
          <w:iCs/>
          <w:sz w:val="24"/>
          <w:szCs w:val="22"/>
          <w:lang w:val="de-DE"/>
        </w:rPr>
        <w:t xml:space="preserve"> errichtet. </w:t>
      </w:r>
      <w:r w:rsidR="00B562EB">
        <w:rPr>
          <w:rFonts w:cs="Arial"/>
          <w:iCs/>
          <w:sz w:val="24"/>
          <w:szCs w:val="22"/>
          <w:lang w:val="de-DE"/>
        </w:rPr>
        <w:t xml:space="preserve">Spätestens </w:t>
      </w:r>
      <w:r w:rsidR="00B562EB" w:rsidRPr="00EE5472">
        <w:rPr>
          <w:rFonts w:cs="Arial"/>
          <w:iCs/>
          <w:sz w:val="24"/>
          <w:szCs w:val="22"/>
          <w:lang w:val="de-DE"/>
        </w:rPr>
        <w:t xml:space="preserve">im </w:t>
      </w:r>
      <w:r w:rsidR="00190489" w:rsidRPr="00EE5472">
        <w:rPr>
          <w:rFonts w:cs="Arial"/>
          <w:iCs/>
          <w:sz w:val="24"/>
          <w:szCs w:val="22"/>
          <w:lang w:val="de-DE"/>
        </w:rPr>
        <w:t>Früh</w:t>
      </w:r>
      <w:r w:rsidR="007A5B13">
        <w:rPr>
          <w:rFonts w:cs="Arial"/>
          <w:iCs/>
          <w:sz w:val="24"/>
          <w:szCs w:val="22"/>
          <w:lang w:val="de-DE"/>
        </w:rPr>
        <w:t>s</w:t>
      </w:r>
      <w:r w:rsidR="00190489" w:rsidRPr="00EE5472">
        <w:rPr>
          <w:rFonts w:cs="Arial"/>
          <w:iCs/>
          <w:sz w:val="24"/>
          <w:szCs w:val="22"/>
          <w:lang w:val="de-DE"/>
        </w:rPr>
        <w:t xml:space="preserve">ommer 2021 </w:t>
      </w:r>
      <w:r w:rsidR="00B562EB" w:rsidRPr="00EE5472">
        <w:rPr>
          <w:rFonts w:cs="Arial"/>
          <w:iCs/>
          <w:sz w:val="24"/>
          <w:szCs w:val="22"/>
          <w:lang w:val="de-DE"/>
        </w:rPr>
        <w:t xml:space="preserve">startet </w:t>
      </w:r>
      <w:r w:rsidR="00631023" w:rsidRPr="00EE5472">
        <w:rPr>
          <w:rFonts w:cs="Arial"/>
          <w:iCs/>
          <w:sz w:val="24"/>
          <w:szCs w:val="22"/>
          <w:lang w:val="de-DE"/>
        </w:rPr>
        <w:t xml:space="preserve">dort </w:t>
      </w:r>
      <w:r w:rsidR="00B562EB" w:rsidRPr="00EE5472">
        <w:rPr>
          <w:rFonts w:cs="Arial"/>
          <w:iCs/>
          <w:sz w:val="24"/>
          <w:szCs w:val="22"/>
          <w:lang w:val="de-DE"/>
        </w:rPr>
        <w:t xml:space="preserve">die Montage von Rundballenpressen und Großschwadern. </w:t>
      </w:r>
    </w:p>
    <w:p w14:paraId="1C9E7FD6" w14:textId="77777777" w:rsidR="004F3A6C" w:rsidRDefault="004F3A6C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1F3B6560" w14:textId="50FB2A0E" w:rsidR="00590656" w:rsidRPr="00590656" w:rsidRDefault="00590656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 w:rsidRPr="00590656">
        <w:rPr>
          <w:rFonts w:cs="Arial"/>
          <w:b/>
          <w:bCs/>
          <w:iCs/>
          <w:sz w:val="24"/>
          <w:szCs w:val="22"/>
          <w:lang w:val="de-DE"/>
        </w:rPr>
        <w:t>Erfolgreicher mit Pöttinger</w:t>
      </w:r>
    </w:p>
    <w:p w14:paraId="4C3B16C2" w14:textId="3E14E7C2" w:rsidR="0074784D" w:rsidRDefault="00631023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An der </w:t>
      </w:r>
      <w:r w:rsidR="0045104B">
        <w:rPr>
          <w:rFonts w:cs="Arial"/>
          <w:iCs/>
          <w:sz w:val="24"/>
          <w:szCs w:val="22"/>
          <w:lang w:val="de-DE"/>
        </w:rPr>
        <w:t>knapp 150-jährige</w:t>
      </w:r>
      <w:r>
        <w:rPr>
          <w:rFonts w:cs="Arial"/>
          <w:iCs/>
          <w:sz w:val="24"/>
          <w:szCs w:val="22"/>
          <w:lang w:val="de-DE"/>
        </w:rPr>
        <w:t>n</w:t>
      </w:r>
      <w:r w:rsidR="0045104B">
        <w:rPr>
          <w:rFonts w:cs="Arial"/>
          <w:iCs/>
          <w:sz w:val="24"/>
          <w:szCs w:val="22"/>
          <w:lang w:val="de-DE"/>
        </w:rPr>
        <w:t xml:space="preserve"> </w:t>
      </w:r>
      <w:r w:rsidR="00901EF1">
        <w:rPr>
          <w:rFonts w:cs="Arial"/>
          <w:iCs/>
          <w:sz w:val="24"/>
          <w:szCs w:val="22"/>
          <w:lang w:val="de-DE"/>
        </w:rPr>
        <w:t>G</w:t>
      </w:r>
      <w:r w:rsidR="00590656">
        <w:rPr>
          <w:rFonts w:cs="Arial"/>
          <w:iCs/>
          <w:sz w:val="24"/>
          <w:szCs w:val="22"/>
          <w:lang w:val="de-DE"/>
        </w:rPr>
        <w:t xml:space="preserve">eschichte des Grieskirchner Landmaschinenherstellers </w:t>
      </w:r>
      <w:r>
        <w:rPr>
          <w:rFonts w:cs="Arial"/>
          <w:iCs/>
          <w:sz w:val="24"/>
          <w:szCs w:val="22"/>
          <w:lang w:val="de-DE"/>
        </w:rPr>
        <w:t>sieht man</w:t>
      </w:r>
      <w:r w:rsidR="00901EF1">
        <w:rPr>
          <w:rFonts w:cs="Arial"/>
          <w:iCs/>
          <w:sz w:val="24"/>
          <w:szCs w:val="22"/>
          <w:lang w:val="de-DE"/>
        </w:rPr>
        <w:t>, wie Erfolg geerntet wird</w:t>
      </w:r>
      <w:r>
        <w:rPr>
          <w:rFonts w:cs="Arial"/>
          <w:iCs/>
          <w:sz w:val="24"/>
          <w:szCs w:val="22"/>
          <w:lang w:val="de-DE"/>
        </w:rPr>
        <w:t xml:space="preserve">: Wenn </w:t>
      </w:r>
      <w:r w:rsidR="0045104B">
        <w:rPr>
          <w:rFonts w:cs="Arial"/>
          <w:iCs/>
          <w:sz w:val="24"/>
          <w:szCs w:val="22"/>
          <w:lang w:val="de-DE"/>
        </w:rPr>
        <w:t>fast</w:t>
      </w:r>
      <w:r w:rsidR="00190489">
        <w:rPr>
          <w:rFonts w:cs="Arial"/>
          <w:iCs/>
          <w:sz w:val="24"/>
          <w:szCs w:val="22"/>
          <w:lang w:val="de-DE"/>
        </w:rPr>
        <w:t xml:space="preserve"> </w:t>
      </w:r>
      <w:r w:rsidR="00590656">
        <w:rPr>
          <w:rFonts w:cs="Arial"/>
          <w:iCs/>
          <w:sz w:val="24"/>
          <w:szCs w:val="22"/>
          <w:lang w:val="de-DE"/>
        </w:rPr>
        <w:t xml:space="preserve">2.000 engagierten MitarbeiterInnen weltweit, </w:t>
      </w:r>
      <w:r>
        <w:rPr>
          <w:rFonts w:cs="Arial"/>
          <w:iCs/>
          <w:sz w:val="24"/>
          <w:szCs w:val="22"/>
          <w:lang w:val="de-DE"/>
        </w:rPr>
        <w:t xml:space="preserve">ein </w:t>
      </w:r>
      <w:r w:rsidR="00590656">
        <w:rPr>
          <w:rFonts w:cs="Arial"/>
          <w:iCs/>
          <w:sz w:val="24"/>
          <w:szCs w:val="22"/>
          <w:lang w:val="de-DE"/>
        </w:rPr>
        <w:t>innovative</w:t>
      </w:r>
      <w:r>
        <w:rPr>
          <w:rFonts w:cs="Arial"/>
          <w:iCs/>
          <w:sz w:val="24"/>
          <w:szCs w:val="22"/>
          <w:lang w:val="de-DE"/>
        </w:rPr>
        <w:t>s</w:t>
      </w:r>
      <w:r w:rsidR="00590656">
        <w:rPr>
          <w:rFonts w:cs="Arial"/>
          <w:iCs/>
          <w:sz w:val="24"/>
          <w:szCs w:val="22"/>
          <w:lang w:val="de-DE"/>
        </w:rPr>
        <w:t xml:space="preserve"> Produktportfolio und</w:t>
      </w:r>
      <w:r w:rsidR="00190489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 xml:space="preserve">ein </w:t>
      </w:r>
      <w:r w:rsidR="0045104B">
        <w:rPr>
          <w:rFonts w:cs="Arial"/>
          <w:iCs/>
          <w:sz w:val="24"/>
          <w:szCs w:val="22"/>
          <w:lang w:val="de-DE"/>
        </w:rPr>
        <w:t>visionäre</w:t>
      </w:r>
      <w:r>
        <w:rPr>
          <w:rFonts w:cs="Arial"/>
          <w:iCs/>
          <w:sz w:val="24"/>
          <w:szCs w:val="22"/>
          <w:lang w:val="de-DE"/>
        </w:rPr>
        <w:t>r</w:t>
      </w:r>
      <w:r w:rsidR="0045104B">
        <w:rPr>
          <w:rFonts w:cs="Arial"/>
          <w:iCs/>
          <w:sz w:val="24"/>
          <w:szCs w:val="22"/>
          <w:lang w:val="de-DE"/>
        </w:rPr>
        <w:t xml:space="preserve"> Unternehmer</w:t>
      </w:r>
      <w:r>
        <w:rPr>
          <w:rFonts w:cs="Arial"/>
          <w:iCs/>
          <w:sz w:val="24"/>
          <w:szCs w:val="22"/>
          <w:lang w:val="de-DE"/>
        </w:rPr>
        <w:t xml:space="preserve">geist sehr gut zusammenspielen. </w:t>
      </w:r>
      <w:r w:rsidR="00DE156E">
        <w:rPr>
          <w:rFonts w:cs="Arial"/>
          <w:iCs/>
          <w:sz w:val="24"/>
          <w:szCs w:val="22"/>
          <w:lang w:val="de-DE"/>
        </w:rPr>
        <w:t xml:space="preserve">Nun wird ein </w:t>
      </w:r>
      <w:r w:rsidR="0045104B">
        <w:rPr>
          <w:rFonts w:cs="Arial"/>
          <w:iCs/>
          <w:sz w:val="24"/>
          <w:szCs w:val="22"/>
          <w:lang w:val="de-DE"/>
        </w:rPr>
        <w:t xml:space="preserve">weiteres, </w:t>
      </w:r>
      <w:r w:rsidR="00DE156E">
        <w:rPr>
          <w:rFonts w:cs="Arial"/>
          <w:iCs/>
          <w:sz w:val="24"/>
          <w:szCs w:val="22"/>
          <w:lang w:val="de-DE"/>
        </w:rPr>
        <w:t xml:space="preserve">neues Kapitel aufgeschlagen: </w:t>
      </w:r>
      <w:r w:rsidR="00590656">
        <w:rPr>
          <w:rFonts w:cs="Arial"/>
          <w:iCs/>
          <w:sz w:val="24"/>
          <w:szCs w:val="22"/>
          <w:lang w:val="de-DE"/>
        </w:rPr>
        <w:t xml:space="preserve">Pöttinger </w:t>
      </w:r>
      <w:r w:rsidR="00901EF1">
        <w:rPr>
          <w:rFonts w:cs="Arial"/>
          <w:iCs/>
          <w:sz w:val="24"/>
          <w:szCs w:val="22"/>
          <w:lang w:val="de-DE"/>
        </w:rPr>
        <w:t xml:space="preserve">ist </w:t>
      </w:r>
      <w:r w:rsidR="00590656">
        <w:rPr>
          <w:rFonts w:cs="Arial"/>
          <w:iCs/>
          <w:sz w:val="24"/>
          <w:szCs w:val="22"/>
          <w:lang w:val="de-DE"/>
        </w:rPr>
        <w:t xml:space="preserve">stolz auf seine </w:t>
      </w:r>
      <w:r w:rsidR="00901EF1">
        <w:rPr>
          <w:rFonts w:cs="Arial"/>
          <w:iCs/>
          <w:sz w:val="24"/>
          <w:szCs w:val="22"/>
          <w:lang w:val="de-DE"/>
        </w:rPr>
        <w:t xml:space="preserve">Tradition und seine </w:t>
      </w:r>
      <w:r w:rsidR="00590656">
        <w:rPr>
          <w:rFonts w:cs="Arial"/>
          <w:iCs/>
          <w:sz w:val="24"/>
          <w:szCs w:val="22"/>
          <w:lang w:val="de-DE"/>
        </w:rPr>
        <w:t xml:space="preserve">Wurzeln und bekennt sich </w:t>
      </w:r>
      <w:r w:rsidR="00901EF1">
        <w:rPr>
          <w:rFonts w:cs="Arial"/>
          <w:iCs/>
          <w:sz w:val="24"/>
          <w:szCs w:val="22"/>
          <w:lang w:val="de-DE"/>
        </w:rPr>
        <w:t xml:space="preserve">daher </w:t>
      </w:r>
      <w:r w:rsidR="00590656">
        <w:rPr>
          <w:rFonts w:cs="Arial"/>
          <w:iCs/>
          <w:sz w:val="24"/>
          <w:szCs w:val="22"/>
          <w:lang w:val="de-DE"/>
        </w:rPr>
        <w:t xml:space="preserve">eindeutig zum Standort Österreich. </w:t>
      </w:r>
      <w:r w:rsidR="0074784D">
        <w:rPr>
          <w:rFonts w:cs="Arial"/>
          <w:iCs/>
          <w:sz w:val="24"/>
          <w:szCs w:val="22"/>
          <w:lang w:val="de-DE"/>
        </w:rPr>
        <w:t>Mit d</w:t>
      </w:r>
      <w:r w:rsidR="00D4476F">
        <w:rPr>
          <w:rFonts w:cs="Arial"/>
          <w:iCs/>
          <w:sz w:val="24"/>
          <w:szCs w:val="22"/>
          <w:lang w:val="de-DE"/>
        </w:rPr>
        <w:t>er Grundsteinlegung</w:t>
      </w:r>
      <w:r w:rsidR="0074784D">
        <w:rPr>
          <w:rFonts w:cs="Arial"/>
          <w:iCs/>
          <w:sz w:val="24"/>
          <w:szCs w:val="22"/>
          <w:lang w:val="de-DE"/>
        </w:rPr>
        <w:t xml:space="preserve"> </w:t>
      </w:r>
      <w:r w:rsidR="00F01A3E">
        <w:rPr>
          <w:rFonts w:cs="Arial"/>
          <w:iCs/>
          <w:sz w:val="24"/>
          <w:szCs w:val="22"/>
          <w:lang w:val="de-DE"/>
        </w:rPr>
        <w:t>in</w:t>
      </w:r>
      <w:r w:rsidR="0074784D">
        <w:rPr>
          <w:rFonts w:cs="Arial"/>
          <w:iCs/>
          <w:sz w:val="24"/>
          <w:szCs w:val="22"/>
          <w:lang w:val="de-DE"/>
        </w:rPr>
        <w:t xml:space="preserve"> St. Georgen </w:t>
      </w:r>
      <w:r w:rsidR="00ED42BF">
        <w:rPr>
          <w:rFonts w:cs="Arial"/>
          <w:iCs/>
          <w:sz w:val="24"/>
          <w:szCs w:val="22"/>
          <w:lang w:val="de-DE"/>
        </w:rPr>
        <w:t>beginnt</w:t>
      </w:r>
      <w:r w:rsidR="0074784D">
        <w:rPr>
          <w:rFonts w:cs="Arial"/>
          <w:iCs/>
          <w:sz w:val="24"/>
          <w:szCs w:val="22"/>
          <w:lang w:val="de-DE"/>
        </w:rPr>
        <w:t xml:space="preserve"> Pöttinger</w:t>
      </w:r>
      <w:r w:rsidR="00D4476F">
        <w:rPr>
          <w:rFonts w:cs="Arial"/>
          <w:iCs/>
          <w:sz w:val="24"/>
          <w:szCs w:val="22"/>
          <w:lang w:val="de-DE"/>
        </w:rPr>
        <w:t>,</w:t>
      </w:r>
      <w:r w:rsidR="0074784D">
        <w:rPr>
          <w:rFonts w:cs="Arial"/>
          <w:iCs/>
          <w:sz w:val="24"/>
          <w:szCs w:val="22"/>
          <w:lang w:val="de-DE"/>
        </w:rPr>
        <w:t xml:space="preserve"> nach dem Werksausbau in Grieskirchen und der Errichtung des neuen Ersatzteil-Logistikcenters in Taufkirchen</w:t>
      </w:r>
      <w:r w:rsidR="007A5B13">
        <w:rPr>
          <w:rFonts w:cs="Arial"/>
          <w:iCs/>
          <w:sz w:val="24"/>
          <w:szCs w:val="22"/>
          <w:lang w:val="de-DE"/>
        </w:rPr>
        <w:t>/</w:t>
      </w:r>
      <w:proofErr w:type="spellStart"/>
      <w:r w:rsidR="007A5B13">
        <w:rPr>
          <w:rFonts w:cs="Arial"/>
          <w:iCs/>
          <w:sz w:val="24"/>
          <w:szCs w:val="22"/>
          <w:lang w:val="de-DE"/>
        </w:rPr>
        <w:t>Tr</w:t>
      </w:r>
      <w:proofErr w:type="spellEnd"/>
      <w:r w:rsidR="007A5B13">
        <w:rPr>
          <w:rFonts w:cs="Arial"/>
          <w:iCs/>
          <w:sz w:val="24"/>
          <w:szCs w:val="22"/>
          <w:lang w:val="de-DE"/>
        </w:rPr>
        <w:t>.</w:t>
      </w:r>
      <w:r w:rsidR="00D4476F">
        <w:rPr>
          <w:rFonts w:cs="Arial"/>
          <w:iCs/>
          <w:sz w:val="24"/>
          <w:szCs w:val="22"/>
          <w:lang w:val="de-DE"/>
        </w:rPr>
        <w:t>,</w:t>
      </w:r>
      <w:r w:rsidR="0074784D">
        <w:rPr>
          <w:rFonts w:cs="Arial"/>
          <w:iCs/>
          <w:sz w:val="24"/>
          <w:szCs w:val="22"/>
          <w:lang w:val="de-DE"/>
        </w:rPr>
        <w:t xml:space="preserve"> </w:t>
      </w:r>
      <w:r w:rsidR="00D4476F">
        <w:rPr>
          <w:rFonts w:cs="Arial"/>
          <w:iCs/>
          <w:sz w:val="24"/>
          <w:szCs w:val="22"/>
          <w:lang w:val="de-DE"/>
        </w:rPr>
        <w:t xml:space="preserve">das </w:t>
      </w:r>
      <w:r w:rsidR="00D4476F" w:rsidRPr="00EE5472">
        <w:rPr>
          <w:rFonts w:cs="Arial"/>
          <w:iCs/>
          <w:sz w:val="24"/>
          <w:szCs w:val="22"/>
          <w:lang w:val="de-DE"/>
        </w:rPr>
        <w:t>dritte Bau-Projekt im Bezirk Grieskirchen</w:t>
      </w:r>
      <w:r w:rsidR="0074784D" w:rsidRPr="00EE5472">
        <w:rPr>
          <w:rFonts w:cs="Arial"/>
          <w:iCs/>
          <w:sz w:val="24"/>
          <w:szCs w:val="22"/>
          <w:lang w:val="de-DE"/>
        </w:rPr>
        <w:t xml:space="preserve">. </w:t>
      </w:r>
    </w:p>
    <w:p w14:paraId="6CB06F16" w14:textId="77777777" w:rsidR="00ED42BF" w:rsidRDefault="00ED42BF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757269EE" w14:textId="3A619F8B" w:rsidR="00D4476F" w:rsidRDefault="00D4476F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Die beschränkten Flächenkapazitäten im Stammwerk führten bereits vor Jahren dazu, dass eine Montagehalle angemietet werden musste. Mit dem Standort St. Georgen hat Pöttinger einen optimalen Platz </w:t>
      </w:r>
      <w:r w:rsidR="008D4747" w:rsidRPr="008D4747">
        <w:rPr>
          <w:rFonts w:cs="Arial"/>
          <w:iCs/>
          <w:sz w:val="24"/>
          <w:szCs w:val="22"/>
          <w:lang w:val="de-DE"/>
        </w:rPr>
        <w:t xml:space="preserve">zur Ablöse der Mietflächen </w:t>
      </w:r>
      <w:r>
        <w:rPr>
          <w:rFonts w:cs="Arial"/>
          <w:iCs/>
          <w:sz w:val="24"/>
          <w:szCs w:val="22"/>
          <w:lang w:val="de-DE"/>
        </w:rPr>
        <w:t xml:space="preserve">gefunden, der auch mit Blick in die Zukunft </w:t>
      </w:r>
      <w:r w:rsidR="0063204C">
        <w:rPr>
          <w:rFonts w:cs="Arial"/>
          <w:iCs/>
          <w:sz w:val="24"/>
          <w:szCs w:val="22"/>
          <w:lang w:val="de-DE"/>
        </w:rPr>
        <w:t>ausreichende</w:t>
      </w:r>
      <w:r>
        <w:rPr>
          <w:rFonts w:cs="Arial"/>
          <w:iCs/>
          <w:sz w:val="24"/>
          <w:szCs w:val="22"/>
          <w:lang w:val="de-DE"/>
        </w:rPr>
        <w:t xml:space="preserve"> Ausbaumöglichkeiten </w:t>
      </w:r>
      <w:r w:rsidR="0063204C">
        <w:rPr>
          <w:rFonts w:cs="Arial"/>
          <w:iCs/>
          <w:sz w:val="24"/>
          <w:szCs w:val="22"/>
          <w:lang w:val="de-DE"/>
        </w:rPr>
        <w:t>bietet</w:t>
      </w:r>
      <w:r>
        <w:rPr>
          <w:rFonts w:cs="Arial"/>
          <w:iCs/>
          <w:sz w:val="24"/>
          <w:szCs w:val="22"/>
          <w:lang w:val="de-DE"/>
        </w:rPr>
        <w:t xml:space="preserve">. </w:t>
      </w:r>
    </w:p>
    <w:p w14:paraId="51DDE34F" w14:textId="7184E9A8" w:rsidR="00F01A3E" w:rsidRDefault="00F01A3E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Der </w:t>
      </w:r>
      <w:r w:rsidR="003D34BC">
        <w:rPr>
          <w:rFonts w:cs="Arial"/>
          <w:iCs/>
          <w:sz w:val="24"/>
          <w:szCs w:val="22"/>
          <w:lang w:val="de-DE"/>
        </w:rPr>
        <w:t>neue</w:t>
      </w:r>
      <w:r>
        <w:rPr>
          <w:rFonts w:cs="Arial"/>
          <w:iCs/>
          <w:sz w:val="24"/>
          <w:szCs w:val="22"/>
          <w:lang w:val="de-DE"/>
        </w:rPr>
        <w:t xml:space="preserve"> Standort liegt </w:t>
      </w:r>
      <w:r w:rsidR="00B562EB">
        <w:rPr>
          <w:rFonts w:cs="Arial"/>
          <w:iCs/>
          <w:sz w:val="24"/>
          <w:szCs w:val="22"/>
          <w:lang w:val="de-DE"/>
        </w:rPr>
        <w:t xml:space="preserve">genau in der Mitte zwischen </w:t>
      </w:r>
      <w:r>
        <w:rPr>
          <w:rFonts w:cs="Arial"/>
          <w:iCs/>
          <w:sz w:val="24"/>
          <w:szCs w:val="22"/>
          <w:lang w:val="de-DE"/>
        </w:rPr>
        <w:t>Taufkirchen</w:t>
      </w:r>
      <w:r w:rsidR="00E13F77">
        <w:rPr>
          <w:rFonts w:cs="Arial"/>
          <w:iCs/>
          <w:sz w:val="24"/>
          <w:szCs w:val="22"/>
          <w:lang w:val="de-DE"/>
        </w:rPr>
        <w:t>/</w:t>
      </w:r>
      <w:proofErr w:type="spellStart"/>
      <w:r w:rsidR="00E13F77">
        <w:rPr>
          <w:rFonts w:cs="Arial"/>
          <w:iCs/>
          <w:sz w:val="24"/>
          <w:szCs w:val="22"/>
          <w:lang w:val="de-DE"/>
        </w:rPr>
        <w:t>Tr</w:t>
      </w:r>
      <w:proofErr w:type="spellEnd"/>
      <w:r w:rsidR="00E13F77">
        <w:rPr>
          <w:rFonts w:cs="Arial"/>
          <w:iCs/>
          <w:sz w:val="24"/>
          <w:szCs w:val="22"/>
          <w:lang w:val="de-DE"/>
        </w:rPr>
        <w:t>.</w:t>
      </w:r>
      <w:r>
        <w:rPr>
          <w:rFonts w:cs="Arial"/>
          <w:iCs/>
          <w:sz w:val="24"/>
          <w:szCs w:val="22"/>
          <w:lang w:val="de-DE"/>
        </w:rPr>
        <w:t xml:space="preserve"> und Grieskirchen</w:t>
      </w:r>
      <w:r w:rsidR="00B562EB">
        <w:rPr>
          <w:rFonts w:cs="Arial"/>
          <w:iCs/>
          <w:sz w:val="24"/>
          <w:szCs w:val="22"/>
          <w:lang w:val="de-DE"/>
        </w:rPr>
        <w:t xml:space="preserve">. </w:t>
      </w:r>
      <w:r w:rsidR="00BC7D3A">
        <w:rPr>
          <w:rFonts w:cs="Arial"/>
          <w:iCs/>
          <w:sz w:val="24"/>
          <w:szCs w:val="22"/>
          <w:lang w:val="de-DE"/>
        </w:rPr>
        <w:t>I</w:t>
      </w:r>
      <w:r w:rsidR="007A5B13">
        <w:rPr>
          <w:rFonts w:cs="Arial"/>
          <w:iCs/>
          <w:sz w:val="24"/>
          <w:szCs w:val="22"/>
          <w:lang w:val="de-DE"/>
        </w:rPr>
        <w:t>n diese</w:t>
      </w:r>
      <w:r w:rsidR="00BC7D3A">
        <w:rPr>
          <w:rFonts w:cs="Arial"/>
          <w:iCs/>
          <w:sz w:val="24"/>
          <w:szCs w:val="22"/>
          <w:lang w:val="de-DE"/>
        </w:rPr>
        <w:t>m Gewerbegebiet</w:t>
      </w:r>
      <w:r w:rsidR="00637793">
        <w:rPr>
          <w:rFonts w:cs="Arial"/>
          <w:iCs/>
          <w:sz w:val="24"/>
          <w:szCs w:val="22"/>
          <w:lang w:val="de-DE"/>
        </w:rPr>
        <w:t xml:space="preserve"> entsteht ein modernes Gebäude, das sich harmonisch ins Landschaftsbild einfügt. Mit Dachbegrünung, großzügigen Grünflächen und Einsatz von Holz als Baustoff wird großer Wert auf eine umweltfreundliche Bauweise gelegt. </w:t>
      </w:r>
    </w:p>
    <w:p w14:paraId="1E7B1296" w14:textId="77777777" w:rsidR="00637793" w:rsidRDefault="00637793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</w:p>
    <w:p w14:paraId="0726396D" w14:textId="11CFD7A5" w:rsidR="00637793" w:rsidRPr="00637793" w:rsidRDefault="00637793" w:rsidP="005F3E2D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>
        <w:rPr>
          <w:rFonts w:cs="Arial"/>
          <w:b/>
          <w:bCs/>
          <w:iCs/>
          <w:sz w:val="24"/>
          <w:szCs w:val="22"/>
          <w:lang w:val="de-DE"/>
        </w:rPr>
        <w:lastRenderedPageBreak/>
        <w:t>Bestes Arbeitsergebnis</w:t>
      </w:r>
      <w:r w:rsidRPr="00637793">
        <w:rPr>
          <w:rFonts w:cs="Arial"/>
          <w:b/>
          <w:bCs/>
          <w:iCs/>
          <w:sz w:val="24"/>
          <w:szCs w:val="22"/>
          <w:lang w:val="de-DE"/>
        </w:rPr>
        <w:t xml:space="preserve"> für die Region</w:t>
      </w:r>
    </w:p>
    <w:p w14:paraId="23F401AD" w14:textId="299B122C" w:rsidR="0001390C" w:rsidRDefault="008D4747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7A5B13">
        <w:rPr>
          <w:rFonts w:cs="Arial"/>
          <w:iCs/>
          <w:sz w:val="24"/>
          <w:szCs w:val="22"/>
          <w:lang w:val="de-DE"/>
        </w:rPr>
        <w:t xml:space="preserve">Als Hersteller von Landtechnik setzt das Unternehmen auf eine umwelt- und ressourcenschonende Bauweise. Durch das Angebot von attraktiven Arbeitsplätzen bietet Pöttinger </w:t>
      </w:r>
      <w:r w:rsidR="00637793" w:rsidRPr="007A5B13">
        <w:rPr>
          <w:rFonts w:cs="Arial"/>
          <w:iCs/>
          <w:sz w:val="24"/>
          <w:szCs w:val="22"/>
          <w:lang w:val="de-DE"/>
        </w:rPr>
        <w:t>einen positiven Impuls für die Wertschöpfung in der Region</w:t>
      </w:r>
      <w:r w:rsidRPr="007A5B13">
        <w:rPr>
          <w:rFonts w:cs="Arial"/>
          <w:iCs/>
          <w:sz w:val="24"/>
          <w:szCs w:val="22"/>
          <w:lang w:val="de-DE"/>
        </w:rPr>
        <w:t xml:space="preserve">, hat </w:t>
      </w:r>
      <w:r w:rsidR="00637793" w:rsidRPr="007A5B13">
        <w:rPr>
          <w:rFonts w:cs="Arial"/>
          <w:iCs/>
          <w:sz w:val="24"/>
          <w:szCs w:val="22"/>
          <w:lang w:val="de-DE"/>
        </w:rPr>
        <w:t xml:space="preserve">aber auch </w:t>
      </w:r>
      <w:r w:rsidRPr="007A5B13">
        <w:rPr>
          <w:rFonts w:cs="Arial"/>
          <w:iCs/>
          <w:sz w:val="24"/>
          <w:szCs w:val="22"/>
          <w:lang w:val="de-DE"/>
        </w:rPr>
        <w:t xml:space="preserve">stets das </w:t>
      </w:r>
      <w:r w:rsidR="00637793" w:rsidRPr="007A5B13">
        <w:rPr>
          <w:rFonts w:cs="Arial"/>
          <w:iCs/>
          <w:sz w:val="24"/>
          <w:szCs w:val="22"/>
          <w:lang w:val="de-DE"/>
        </w:rPr>
        <w:t xml:space="preserve">gesunde Wachstum </w:t>
      </w:r>
      <w:r w:rsidRPr="007A5B13">
        <w:rPr>
          <w:rFonts w:cs="Arial"/>
          <w:iCs/>
          <w:sz w:val="24"/>
          <w:szCs w:val="22"/>
          <w:lang w:val="de-DE"/>
        </w:rPr>
        <w:t xml:space="preserve">des Unternehmens </w:t>
      </w:r>
      <w:r w:rsidR="00637793" w:rsidRPr="007A5B13">
        <w:rPr>
          <w:rFonts w:cs="Arial"/>
          <w:iCs/>
          <w:sz w:val="24"/>
          <w:szCs w:val="22"/>
          <w:lang w:val="de-DE"/>
        </w:rPr>
        <w:t xml:space="preserve">im Fokus. </w:t>
      </w:r>
      <w:r w:rsidR="00917E58" w:rsidRPr="007A5B13">
        <w:rPr>
          <w:rFonts w:cs="Arial"/>
          <w:iCs/>
          <w:sz w:val="24"/>
          <w:szCs w:val="22"/>
          <w:lang w:val="de-DE"/>
        </w:rPr>
        <w:t xml:space="preserve">„Der Markt definiert den </w:t>
      </w:r>
      <w:r w:rsidR="00917E58">
        <w:rPr>
          <w:rFonts w:cs="Arial"/>
          <w:iCs/>
          <w:sz w:val="24"/>
          <w:szCs w:val="22"/>
          <w:lang w:val="de-DE"/>
        </w:rPr>
        <w:t xml:space="preserve">Fortschritt des Baus“, erklärt Jörg Lechner, der für den Bau zuständige Geschäftsführer und </w:t>
      </w:r>
      <w:r w:rsidR="00D561F3">
        <w:rPr>
          <w:rFonts w:cs="Arial"/>
          <w:iCs/>
          <w:sz w:val="24"/>
          <w:szCs w:val="22"/>
          <w:lang w:val="de-DE"/>
        </w:rPr>
        <w:t>konkretisiert</w:t>
      </w:r>
      <w:r w:rsidR="00917E58">
        <w:rPr>
          <w:rFonts w:cs="Arial"/>
          <w:iCs/>
          <w:sz w:val="24"/>
          <w:szCs w:val="22"/>
          <w:lang w:val="de-DE"/>
        </w:rPr>
        <w:t xml:space="preserve"> weiter: </w:t>
      </w:r>
      <w:r w:rsidR="00F01A3E">
        <w:rPr>
          <w:rFonts w:cs="Arial"/>
          <w:iCs/>
          <w:sz w:val="24"/>
          <w:szCs w:val="22"/>
          <w:lang w:val="de-DE"/>
        </w:rPr>
        <w:t>„Wirtschaftlich vorausschauend</w:t>
      </w:r>
      <w:r w:rsidR="00917E58">
        <w:rPr>
          <w:rFonts w:cs="Arial"/>
          <w:iCs/>
          <w:sz w:val="24"/>
          <w:szCs w:val="22"/>
          <w:lang w:val="de-DE"/>
        </w:rPr>
        <w:t xml:space="preserve"> zu agieren</w:t>
      </w:r>
      <w:r w:rsidR="00F01A3E">
        <w:rPr>
          <w:rFonts w:cs="Arial"/>
          <w:iCs/>
          <w:sz w:val="24"/>
          <w:szCs w:val="22"/>
          <w:lang w:val="de-DE"/>
        </w:rPr>
        <w:t xml:space="preserve"> ist </w:t>
      </w:r>
      <w:r w:rsidR="00917E58">
        <w:rPr>
          <w:rFonts w:cs="Arial"/>
          <w:iCs/>
          <w:sz w:val="24"/>
          <w:szCs w:val="22"/>
          <w:lang w:val="de-DE"/>
        </w:rPr>
        <w:t>unsere</w:t>
      </w:r>
      <w:r w:rsidR="00F01A3E">
        <w:rPr>
          <w:rFonts w:cs="Arial"/>
          <w:iCs/>
          <w:sz w:val="24"/>
          <w:szCs w:val="22"/>
          <w:lang w:val="de-DE"/>
        </w:rPr>
        <w:t xml:space="preserve"> Prämisse, unter der </w:t>
      </w:r>
      <w:r w:rsidR="00917E58">
        <w:rPr>
          <w:rFonts w:cs="Arial"/>
          <w:iCs/>
          <w:sz w:val="24"/>
          <w:szCs w:val="22"/>
          <w:lang w:val="de-DE"/>
        </w:rPr>
        <w:t>wir die</w:t>
      </w:r>
      <w:r w:rsidR="00D561F3">
        <w:rPr>
          <w:rFonts w:cs="Arial"/>
          <w:iCs/>
          <w:sz w:val="24"/>
          <w:szCs w:val="22"/>
          <w:lang w:val="de-DE"/>
        </w:rPr>
        <w:t>se</w:t>
      </w:r>
      <w:r w:rsidR="00917E58">
        <w:rPr>
          <w:rFonts w:cs="Arial"/>
          <w:iCs/>
          <w:sz w:val="24"/>
          <w:szCs w:val="22"/>
          <w:lang w:val="de-DE"/>
        </w:rPr>
        <w:t xml:space="preserve"> Investitionen </w:t>
      </w:r>
      <w:r w:rsidR="00D561F3">
        <w:rPr>
          <w:rFonts w:cs="Arial"/>
          <w:iCs/>
          <w:sz w:val="24"/>
          <w:szCs w:val="22"/>
          <w:lang w:val="de-DE"/>
        </w:rPr>
        <w:t>ge</w:t>
      </w:r>
      <w:r w:rsidR="00917E58">
        <w:rPr>
          <w:rFonts w:cs="Arial"/>
          <w:iCs/>
          <w:sz w:val="24"/>
          <w:szCs w:val="22"/>
          <w:lang w:val="de-DE"/>
        </w:rPr>
        <w:t>plan</w:t>
      </w:r>
      <w:r w:rsidR="00D561F3">
        <w:rPr>
          <w:rFonts w:cs="Arial"/>
          <w:iCs/>
          <w:sz w:val="24"/>
          <w:szCs w:val="22"/>
          <w:lang w:val="de-DE"/>
        </w:rPr>
        <w:t>t hab</w:t>
      </w:r>
      <w:r w:rsidR="00917E58">
        <w:rPr>
          <w:rFonts w:cs="Arial"/>
          <w:iCs/>
          <w:sz w:val="24"/>
          <w:szCs w:val="22"/>
          <w:lang w:val="de-DE"/>
        </w:rPr>
        <w:t>en.</w:t>
      </w:r>
      <w:r w:rsidR="00B562EB">
        <w:rPr>
          <w:rFonts w:cs="Arial"/>
          <w:iCs/>
          <w:sz w:val="24"/>
          <w:szCs w:val="22"/>
          <w:lang w:val="de-DE"/>
        </w:rPr>
        <w:t>“</w:t>
      </w:r>
      <w:r w:rsidR="00917E58">
        <w:rPr>
          <w:rFonts w:cs="Arial"/>
          <w:iCs/>
          <w:sz w:val="24"/>
          <w:szCs w:val="22"/>
          <w:lang w:val="de-DE"/>
        </w:rPr>
        <w:t xml:space="preserve"> </w:t>
      </w:r>
      <w:r w:rsidR="00D561F3" w:rsidRPr="007A5B13">
        <w:rPr>
          <w:rFonts w:cs="Arial"/>
          <w:iCs/>
          <w:sz w:val="24"/>
          <w:szCs w:val="22"/>
          <w:lang w:val="de-DE"/>
        </w:rPr>
        <w:t>Auf dem 1</w:t>
      </w:r>
      <w:r w:rsidR="007218A1" w:rsidRPr="007A5B13">
        <w:rPr>
          <w:rFonts w:cs="Arial"/>
          <w:iCs/>
          <w:sz w:val="24"/>
          <w:szCs w:val="22"/>
          <w:lang w:val="de-DE"/>
        </w:rPr>
        <w:t>7</w:t>
      </w:r>
      <w:r w:rsidR="00F01A3E" w:rsidRPr="007A5B13">
        <w:rPr>
          <w:rFonts w:cs="Arial"/>
          <w:iCs/>
          <w:sz w:val="24"/>
          <w:szCs w:val="22"/>
          <w:lang w:val="de-DE"/>
        </w:rPr>
        <w:t xml:space="preserve"> ha großen </w:t>
      </w:r>
      <w:r w:rsidR="00F01A3E" w:rsidRPr="008D4747">
        <w:rPr>
          <w:rFonts w:cs="Arial"/>
          <w:iCs/>
          <w:sz w:val="24"/>
          <w:szCs w:val="22"/>
          <w:lang w:val="de-DE"/>
        </w:rPr>
        <w:t xml:space="preserve">Gelände </w:t>
      </w:r>
      <w:r w:rsidR="007218A1">
        <w:rPr>
          <w:rFonts w:cs="Arial"/>
          <w:iCs/>
          <w:sz w:val="24"/>
          <w:szCs w:val="22"/>
          <w:lang w:val="de-DE"/>
        </w:rPr>
        <w:t>wird mit der 6.300 m</w:t>
      </w:r>
      <w:r w:rsidR="007218A1" w:rsidRPr="007A5B13">
        <w:rPr>
          <w:rFonts w:cs="Arial"/>
          <w:iCs/>
          <w:sz w:val="24"/>
          <w:szCs w:val="22"/>
          <w:vertAlign w:val="superscript"/>
          <w:lang w:val="de-DE"/>
        </w:rPr>
        <w:t>2</w:t>
      </w:r>
      <w:r w:rsidR="007218A1">
        <w:rPr>
          <w:rFonts w:cs="Arial"/>
          <w:iCs/>
          <w:sz w:val="24"/>
          <w:szCs w:val="22"/>
          <w:lang w:val="de-DE"/>
        </w:rPr>
        <w:t xml:space="preserve"> großen </w:t>
      </w:r>
      <w:r w:rsidR="0001390C">
        <w:rPr>
          <w:rFonts w:cs="Arial"/>
          <w:iCs/>
          <w:sz w:val="24"/>
          <w:szCs w:val="22"/>
          <w:lang w:val="de-DE"/>
        </w:rPr>
        <w:t>Montageh</w:t>
      </w:r>
      <w:r w:rsidR="00F01A3E">
        <w:rPr>
          <w:rFonts w:cs="Arial"/>
          <w:iCs/>
          <w:sz w:val="24"/>
          <w:szCs w:val="22"/>
          <w:lang w:val="de-DE"/>
        </w:rPr>
        <w:t xml:space="preserve">alle </w:t>
      </w:r>
      <w:r w:rsidR="007218A1">
        <w:rPr>
          <w:rFonts w:cs="Arial"/>
          <w:iCs/>
          <w:sz w:val="24"/>
          <w:szCs w:val="22"/>
          <w:lang w:val="de-DE"/>
        </w:rPr>
        <w:t>der Grundstein für das neue Werk gelegt</w:t>
      </w:r>
      <w:r w:rsidR="00F01A3E">
        <w:rPr>
          <w:rFonts w:cs="Arial"/>
          <w:iCs/>
          <w:sz w:val="24"/>
          <w:szCs w:val="22"/>
          <w:lang w:val="de-DE"/>
        </w:rPr>
        <w:t xml:space="preserve">. </w:t>
      </w:r>
      <w:r w:rsidR="00B562EB">
        <w:rPr>
          <w:rFonts w:cs="Arial"/>
          <w:iCs/>
          <w:sz w:val="24"/>
          <w:szCs w:val="22"/>
          <w:lang w:val="de-DE"/>
        </w:rPr>
        <w:t xml:space="preserve">Die Pläne für </w:t>
      </w:r>
      <w:r w:rsidR="0001390C">
        <w:rPr>
          <w:rFonts w:cs="Arial"/>
          <w:iCs/>
          <w:sz w:val="24"/>
          <w:szCs w:val="22"/>
          <w:lang w:val="de-DE"/>
        </w:rPr>
        <w:t xml:space="preserve">eine flexible Erweiterung sind </w:t>
      </w:r>
      <w:r w:rsidR="00B562EB">
        <w:rPr>
          <w:rFonts w:cs="Arial"/>
          <w:iCs/>
          <w:sz w:val="24"/>
          <w:szCs w:val="22"/>
          <w:lang w:val="de-DE"/>
        </w:rPr>
        <w:t xml:space="preserve">bereits </w:t>
      </w:r>
      <w:r w:rsidR="0001390C">
        <w:rPr>
          <w:rFonts w:cs="Arial"/>
          <w:iCs/>
          <w:sz w:val="24"/>
          <w:szCs w:val="22"/>
          <w:lang w:val="de-DE"/>
        </w:rPr>
        <w:t xml:space="preserve">vorhanden. </w:t>
      </w:r>
    </w:p>
    <w:p w14:paraId="71E088AB" w14:textId="77777777" w:rsidR="0001390C" w:rsidRDefault="0001390C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648F2453" w14:textId="571D0EAA" w:rsidR="00F01A3E" w:rsidRPr="00B562EB" w:rsidRDefault="0001390C" w:rsidP="005F3E2D">
      <w:pPr>
        <w:spacing w:line="360" w:lineRule="auto"/>
        <w:jc w:val="both"/>
        <w:rPr>
          <w:rFonts w:cs="Arial"/>
          <w:iCs/>
          <w:strike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Der jüngste Spross</w:t>
      </w:r>
      <w:r w:rsidR="00F01A3E">
        <w:rPr>
          <w:rFonts w:cs="Arial"/>
          <w:iCs/>
          <w:sz w:val="24"/>
          <w:szCs w:val="22"/>
          <w:lang w:val="de-DE"/>
        </w:rPr>
        <w:t xml:space="preserve"> in der großen Pöttinger</w:t>
      </w:r>
      <w:r>
        <w:rPr>
          <w:rFonts w:cs="Arial"/>
          <w:iCs/>
          <w:sz w:val="24"/>
          <w:szCs w:val="22"/>
          <w:lang w:val="de-DE"/>
        </w:rPr>
        <w:t xml:space="preserve"> Produkt</w:t>
      </w:r>
      <w:r w:rsidR="00F01A3E">
        <w:rPr>
          <w:rFonts w:cs="Arial"/>
          <w:iCs/>
          <w:sz w:val="24"/>
          <w:szCs w:val="22"/>
          <w:lang w:val="de-DE"/>
        </w:rPr>
        <w:t>-Familie ist die IMPRESS Rundballenpresse. Diese wird ihre neue Heimat in St. Georgen finden</w:t>
      </w:r>
      <w:r>
        <w:rPr>
          <w:rFonts w:cs="Arial"/>
          <w:iCs/>
          <w:sz w:val="24"/>
          <w:szCs w:val="22"/>
          <w:lang w:val="de-DE"/>
        </w:rPr>
        <w:t xml:space="preserve">, genauso wie die großen </w:t>
      </w:r>
      <w:proofErr w:type="spellStart"/>
      <w:r>
        <w:rPr>
          <w:rFonts w:cs="Arial"/>
          <w:iCs/>
          <w:sz w:val="24"/>
          <w:szCs w:val="22"/>
          <w:lang w:val="de-DE"/>
        </w:rPr>
        <w:t>Schwadkreise</w:t>
      </w:r>
      <w:r w:rsidR="00ED42BF">
        <w:rPr>
          <w:rFonts w:cs="Arial"/>
          <w:iCs/>
          <w:sz w:val="24"/>
          <w:szCs w:val="22"/>
          <w:lang w:val="de-DE"/>
        </w:rPr>
        <w:t>l</w:t>
      </w:r>
      <w:proofErr w:type="spellEnd"/>
      <w:r w:rsidR="00ED42BF">
        <w:rPr>
          <w:rFonts w:cs="Arial"/>
          <w:iCs/>
          <w:sz w:val="24"/>
          <w:szCs w:val="22"/>
          <w:lang w:val="de-DE"/>
        </w:rPr>
        <w:t xml:space="preserve">. </w:t>
      </w:r>
    </w:p>
    <w:p w14:paraId="584CDC0C" w14:textId="38CF956D" w:rsidR="004F3A6C" w:rsidRDefault="0001390C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So flexibel wie der </w:t>
      </w:r>
      <w:r w:rsidR="00EE5472">
        <w:rPr>
          <w:rFonts w:cs="Arial"/>
          <w:iCs/>
          <w:sz w:val="24"/>
          <w:szCs w:val="22"/>
          <w:lang w:val="de-DE"/>
        </w:rPr>
        <w:t>Werksausb</w:t>
      </w:r>
      <w:r>
        <w:rPr>
          <w:rFonts w:cs="Arial"/>
          <w:iCs/>
          <w:sz w:val="24"/>
          <w:szCs w:val="22"/>
          <w:lang w:val="de-DE"/>
        </w:rPr>
        <w:t xml:space="preserve">au gestaltet sich auch </w:t>
      </w:r>
      <w:r w:rsidR="007218A1">
        <w:rPr>
          <w:rFonts w:cs="Arial"/>
          <w:iCs/>
          <w:sz w:val="24"/>
          <w:szCs w:val="22"/>
          <w:lang w:val="de-DE"/>
        </w:rPr>
        <w:t xml:space="preserve">der </w:t>
      </w:r>
      <w:r w:rsidR="00EE5472">
        <w:rPr>
          <w:rFonts w:cs="Arial"/>
          <w:iCs/>
          <w:sz w:val="24"/>
          <w:szCs w:val="22"/>
          <w:lang w:val="de-DE"/>
        </w:rPr>
        <w:t xml:space="preserve">Aufbau an </w:t>
      </w:r>
      <w:r w:rsidR="00AA7F34">
        <w:rPr>
          <w:rFonts w:cs="Arial"/>
          <w:iCs/>
          <w:sz w:val="24"/>
          <w:szCs w:val="22"/>
          <w:lang w:val="de-DE"/>
        </w:rPr>
        <w:t>Mitarbeiter</w:t>
      </w:r>
      <w:r w:rsidR="007D6BC5">
        <w:rPr>
          <w:rFonts w:cs="Arial"/>
          <w:iCs/>
          <w:sz w:val="24"/>
          <w:szCs w:val="22"/>
          <w:lang w:val="de-DE"/>
        </w:rPr>
        <w:t>Inne</w:t>
      </w:r>
      <w:r w:rsidR="00EE5472">
        <w:rPr>
          <w:rFonts w:cs="Arial"/>
          <w:iCs/>
          <w:sz w:val="24"/>
          <w:szCs w:val="22"/>
          <w:lang w:val="de-DE"/>
        </w:rPr>
        <w:t>n</w:t>
      </w:r>
      <w:r>
        <w:rPr>
          <w:rFonts w:cs="Arial"/>
          <w:iCs/>
          <w:sz w:val="24"/>
          <w:szCs w:val="22"/>
          <w:lang w:val="de-DE"/>
        </w:rPr>
        <w:t xml:space="preserve">. Ein großer Teil besteht aus der </w:t>
      </w:r>
      <w:r w:rsidR="00AA7F34">
        <w:rPr>
          <w:rFonts w:cs="Arial"/>
          <w:iCs/>
          <w:sz w:val="24"/>
          <w:szCs w:val="22"/>
          <w:lang w:val="de-DE"/>
        </w:rPr>
        <w:t>bewährte</w:t>
      </w:r>
      <w:r>
        <w:rPr>
          <w:rFonts w:cs="Arial"/>
          <w:iCs/>
          <w:sz w:val="24"/>
          <w:szCs w:val="22"/>
          <w:lang w:val="de-DE"/>
        </w:rPr>
        <w:t>n</w:t>
      </w:r>
      <w:r w:rsidR="00AA7F34">
        <w:rPr>
          <w:rFonts w:cs="Arial"/>
          <w:iCs/>
          <w:sz w:val="24"/>
          <w:szCs w:val="22"/>
          <w:lang w:val="de-DE"/>
        </w:rPr>
        <w:t xml:space="preserve"> Mannschaft, die mit ihrem Know-how bestens gerüstet ist</w:t>
      </w:r>
      <w:r>
        <w:rPr>
          <w:rFonts w:cs="Arial"/>
          <w:iCs/>
          <w:sz w:val="24"/>
          <w:szCs w:val="22"/>
          <w:lang w:val="de-DE"/>
        </w:rPr>
        <w:t>, die Maschinen mit hohe</w:t>
      </w:r>
      <w:r w:rsidR="00ED42BF">
        <w:rPr>
          <w:rFonts w:cs="Arial"/>
          <w:iCs/>
          <w:sz w:val="24"/>
          <w:szCs w:val="22"/>
          <w:lang w:val="de-DE"/>
        </w:rPr>
        <w:t>m</w:t>
      </w:r>
      <w:r>
        <w:rPr>
          <w:rFonts w:cs="Arial"/>
          <w:iCs/>
          <w:sz w:val="24"/>
          <w:szCs w:val="22"/>
          <w:lang w:val="de-DE"/>
        </w:rPr>
        <w:t xml:space="preserve"> Qualitätsanspruch zu bauen</w:t>
      </w:r>
      <w:r w:rsidR="00AA7F34">
        <w:rPr>
          <w:rFonts w:cs="Arial"/>
          <w:iCs/>
          <w:sz w:val="24"/>
          <w:szCs w:val="22"/>
          <w:lang w:val="de-DE"/>
        </w:rPr>
        <w:t>.</w:t>
      </w:r>
    </w:p>
    <w:p w14:paraId="69F11211" w14:textId="77777777" w:rsidR="00ED42BF" w:rsidRDefault="00ED42BF" w:rsidP="00ED42BF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</w:p>
    <w:p w14:paraId="39F82609" w14:textId="50A1B404" w:rsidR="00ED42BF" w:rsidRPr="00637793" w:rsidRDefault="00FA7FF6" w:rsidP="00ED42BF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>
        <w:rPr>
          <w:rFonts w:cs="Arial"/>
          <w:b/>
          <w:bCs/>
          <w:iCs/>
          <w:sz w:val="24"/>
          <w:szCs w:val="22"/>
          <w:lang w:val="de-DE"/>
        </w:rPr>
        <w:t>Investition in die Zukunft</w:t>
      </w:r>
      <w:r w:rsidR="00ED42BF" w:rsidRPr="00ED42BF">
        <w:rPr>
          <w:rFonts w:cs="Arial"/>
          <w:b/>
          <w:bCs/>
          <w:iCs/>
          <w:sz w:val="24"/>
          <w:szCs w:val="22"/>
          <w:lang w:val="de-DE"/>
        </w:rPr>
        <w:t xml:space="preserve"> </w:t>
      </w:r>
    </w:p>
    <w:p w14:paraId="78D28358" w14:textId="0E68CCD2" w:rsidR="004F3A6C" w:rsidRDefault="00353771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Angesichts</w:t>
      </w:r>
      <w:r w:rsidR="004F5A93">
        <w:rPr>
          <w:rFonts w:cs="Arial"/>
          <w:iCs/>
          <w:sz w:val="24"/>
          <w:szCs w:val="22"/>
          <w:lang w:val="de-DE"/>
        </w:rPr>
        <w:t xml:space="preserve"> der </w:t>
      </w:r>
      <w:r w:rsidR="00E13F77">
        <w:rPr>
          <w:rFonts w:cs="Arial"/>
          <w:iCs/>
          <w:sz w:val="24"/>
          <w:szCs w:val="22"/>
          <w:lang w:val="de-DE"/>
        </w:rPr>
        <w:t>aktuell</w:t>
      </w:r>
      <w:r w:rsidR="004F5A93">
        <w:rPr>
          <w:rFonts w:cs="Arial"/>
          <w:iCs/>
          <w:sz w:val="24"/>
          <w:szCs w:val="22"/>
          <w:lang w:val="de-DE"/>
        </w:rPr>
        <w:t xml:space="preserve"> sehr fordernden </w:t>
      </w:r>
      <w:r w:rsidR="00E13F77">
        <w:rPr>
          <w:rFonts w:cs="Arial"/>
          <w:iCs/>
          <w:sz w:val="24"/>
          <w:szCs w:val="22"/>
          <w:lang w:val="de-DE"/>
        </w:rPr>
        <w:t xml:space="preserve">Umstände will das fortschrittliche Unternehmen </w:t>
      </w:r>
      <w:r w:rsidR="00930B63">
        <w:rPr>
          <w:rFonts w:cs="Arial"/>
          <w:iCs/>
          <w:sz w:val="24"/>
          <w:szCs w:val="22"/>
          <w:lang w:val="de-DE"/>
        </w:rPr>
        <w:t>trotzdem auf Kurs bleiben</w:t>
      </w:r>
      <w:r w:rsidR="00E13F77">
        <w:rPr>
          <w:rFonts w:cs="Arial"/>
          <w:iCs/>
          <w:sz w:val="24"/>
          <w:szCs w:val="22"/>
          <w:lang w:val="de-DE"/>
        </w:rPr>
        <w:t xml:space="preserve">. </w:t>
      </w:r>
      <w:r w:rsidR="004F3A6C">
        <w:rPr>
          <w:rFonts w:cs="Arial"/>
          <w:iCs/>
          <w:sz w:val="24"/>
          <w:szCs w:val="22"/>
          <w:lang w:val="de-DE"/>
        </w:rPr>
        <w:t>„</w:t>
      </w:r>
      <w:r w:rsidR="0001390C">
        <w:rPr>
          <w:rFonts w:cs="Arial"/>
          <w:iCs/>
          <w:sz w:val="24"/>
          <w:szCs w:val="22"/>
          <w:lang w:val="de-DE"/>
        </w:rPr>
        <w:t xml:space="preserve">Im neuen </w:t>
      </w:r>
      <w:r w:rsidR="004F3A6C">
        <w:rPr>
          <w:rFonts w:cs="Arial"/>
          <w:iCs/>
          <w:sz w:val="24"/>
          <w:szCs w:val="22"/>
          <w:lang w:val="de-DE"/>
        </w:rPr>
        <w:t xml:space="preserve">Werk </w:t>
      </w:r>
      <w:r w:rsidR="0001390C">
        <w:rPr>
          <w:rFonts w:cs="Arial"/>
          <w:iCs/>
          <w:sz w:val="24"/>
          <w:szCs w:val="22"/>
          <w:lang w:val="de-DE"/>
        </w:rPr>
        <w:t>werden wir Landtechnik leben</w:t>
      </w:r>
      <w:r w:rsidR="00FA7FF6">
        <w:rPr>
          <w:rFonts w:cs="Arial"/>
          <w:iCs/>
          <w:sz w:val="24"/>
          <w:szCs w:val="22"/>
          <w:lang w:val="de-DE"/>
        </w:rPr>
        <w:t>,</w:t>
      </w:r>
      <w:r w:rsidR="0001390C">
        <w:rPr>
          <w:rFonts w:cs="Arial"/>
          <w:iCs/>
          <w:sz w:val="24"/>
          <w:szCs w:val="22"/>
          <w:lang w:val="de-DE"/>
        </w:rPr>
        <w:t xml:space="preserve"> mit besonderem Augenmerk auf </w:t>
      </w:r>
      <w:r w:rsidR="00EE5472">
        <w:rPr>
          <w:rFonts w:cs="Arial"/>
          <w:iCs/>
          <w:sz w:val="24"/>
          <w:szCs w:val="22"/>
          <w:lang w:val="de-DE"/>
        </w:rPr>
        <w:t xml:space="preserve">einem </w:t>
      </w:r>
      <w:r w:rsidR="00FA7FF6">
        <w:rPr>
          <w:rFonts w:cs="Arial"/>
          <w:iCs/>
          <w:sz w:val="24"/>
          <w:szCs w:val="22"/>
          <w:lang w:val="de-DE"/>
        </w:rPr>
        <w:t>nachhaltigen und ergonomischen Arbeitsumfeld für die Mitarbe</w:t>
      </w:r>
      <w:r w:rsidR="00E13F77">
        <w:rPr>
          <w:rFonts w:cs="Arial"/>
          <w:iCs/>
          <w:sz w:val="24"/>
          <w:szCs w:val="22"/>
          <w:lang w:val="de-DE"/>
        </w:rPr>
        <w:t>iter</w:t>
      </w:r>
      <w:r w:rsidR="007D6BC5">
        <w:rPr>
          <w:rFonts w:cs="Arial"/>
          <w:iCs/>
          <w:sz w:val="24"/>
          <w:szCs w:val="22"/>
          <w:lang w:val="de-DE"/>
        </w:rPr>
        <w:t>Innen</w:t>
      </w:r>
      <w:r w:rsidR="00EE5472">
        <w:rPr>
          <w:rFonts w:cs="Arial"/>
          <w:iCs/>
          <w:sz w:val="24"/>
          <w:szCs w:val="22"/>
          <w:lang w:val="de-DE"/>
        </w:rPr>
        <w:t xml:space="preserve">. Damit sichern wir die </w:t>
      </w:r>
      <w:r w:rsidR="00FA7FF6">
        <w:rPr>
          <w:rFonts w:cs="Arial"/>
          <w:iCs/>
          <w:sz w:val="24"/>
          <w:szCs w:val="22"/>
          <w:lang w:val="de-DE"/>
        </w:rPr>
        <w:t xml:space="preserve">gewohnt hohe </w:t>
      </w:r>
      <w:r w:rsidR="00EE5472">
        <w:rPr>
          <w:rFonts w:cs="Arial"/>
          <w:iCs/>
          <w:sz w:val="24"/>
          <w:szCs w:val="22"/>
          <w:lang w:val="de-DE"/>
        </w:rPr>
        <w:t>Produkt-</w:t>
      </w:r>
      <w:r w:rsidR="004F3A6C">
        <w:rPr>
          <w:rFonts w:cs="Arial"/>
          <w:iCs/>
          <w:sz w:val="24"/>
          <w:szCs w:val="22"/>
          <w:lang w:val="de-DE"/>
        </w:rPr>
        <w:t>Qualität</w:t>
      </w:r>
      <w:r w:rsidR="00EE5472">
        <w:rPr>
          <w:rFonts w:cs="Arial"/>
          <w:iCs/>
          <w:sz w:val="24"/>
          <w:szCs w:val="22"/>
          <w:lang w:val="de-DE"/>
        </w:rPr>
        <w:t>.</w:t>
      </w:r>
      <w:r w:rsidR="00FA7FF6">
        <w:rPr>
          <w:rFonts w:cs="Arial"/>
          <w:iCs/>
          <w:sz w:val="24"/>
          <w:szCs w:val="22"/>
          <w:lang w:val="de-DE"/>
        </w:rPr>
        <w:t xml:space="preserve"> Die Investition von 25 Mio. EUR in die erste Ausbaustufe ist ein wohlüberlegter Meilenstein auf dem weiteren Weg des Unternehmens.“</w:t>
      </w:r>
      <w:r w:rsidR="00ED42BF">
        <w:rPr>
          <w:rFonts w:cs="Arial"/>
          <w:iCs/>
          <w:sz w:val="24"/>
          <w:szCs w:val="22"/>
          <w:lang w:val="de-DE"/>
        </w:rPr>
        <w:t>,</w:t>
      </w:r>
      <w:r w:rsidR="00FA7FF6">
        <w:rPr>
          <w:rFonts w:cs="Arial"/>
          <w:iCs/>
          <w:sz w:val="24"/>
          <w:szCs w:val="22"/>
          <w:lang w:val="de-DE"/>
        </w:rPr>
        <w:t xml:space="preserve"> </w:t>
      </w:r>
      <w:r w:rsidR="004F3A6C">
        <w:rPr>
          <w:rFonts w:cs="Arial"/>
          <w:iCs/>
          <w:sz w:val="24"/>
          <w:szCs w:val="22"/>
          <w:lang w:val="de-DE"/>
        </w:rPr>
        <w:t>sind sich die Geschäftsführer Gregor Dietachmayr (Sprecher</w:t>
      </w:r>
      <w:r w:rsidR="00FA7FF6">
        <w:rPr>
          <w:rFonts w:cs="Arial"/>
          <w:iCs/>
          <w:sz w:val="24"/>
          <w:szCs w:val="22"/>
          <w:lang w:val="de-DE"/>
        </w:rPr>
        <w:t xml:space="preserve"> der Geschäftsführung</w:t>
      </w:r>
      <w:r w:rsidR="004F3A6C">
        <w:rPr>
          <w:rFonts w:cs="Arial"/>
          <w:iCs/>
          <w:sz w:val="24"/>
          <w:szCs w:val="22"/>
          <w:lang w:val="de-DE"/>
        </w:rPr>
        <w:t>) und Jörg Lechner einig.</w:t>
      </w:r>
      <w:r w:rsidR="001C4CD4">
        <w:rPr>
          <w:rFonts w:cs="Arial"/>
          <w:iCs/>
          <w:sz w:val="24"/>
          <w:szCs w:val="22"/>
          <w:lang w:val="de-DE"/>
        </w:rPr>
        <w:t xml:space="preserve"> </w:t>
      </w:r>
    </w:p>
    <w:p w14:paraId="4F19F034" w14:textId="77777777" w:rsidR="00FE665B" w:rsidRPr="00590656" w:rsidRDefault="00FE665B" w:rsidP="00A208A5">
      <w:pPr>
        <w:spacing w:line="360" w:lineRule="auto"/>
        <w:jc w:val="both"/>
        <w:rPr>
          <w:rFonts w:cs="Arial"/>
          <w:b/>
          <w:color w:val="FF0000"/>
          <w:sz w:val="24"/>
          <w:szCs w:val="22"/>
          <w:lang w:val="de-DE"/>
        </w:rPr>
      </w:pPr>
    </w:p>
    <w:p w14:paraId="54888FE3" w14:textId="21AEE883" w:rsidR="002432A5" w:rsidRPr="00E13F77" w:rsidRDefault="00B337FF" w:rsidP="00CA2767">
      <w:pPr>
        <w:spacing w:line="360" w:lineRule="auto"/>
        <w:jc w:val="both"/>
        <w:rPr>
          <w:rFonts w:cs="Arial"/>
          <w:b/>
          <w:bCs/>
          <w:iCs/>
          <w:sz w:val="24"/>
          <w:szCs w:val="22"/>
          <w:lang w:val="de-DE"/>
        </w:rPr>
      </w:pPr>
      <w:r w:rsidRPr="00E13F77">
        <w:rPr>
          <w:rFonts w:cs="Arial"/>
          <w:b/>
          <w:bCs/>
          <w:iCs/>
          <w:sz w:val="24"/>
          <w:szCs w:val="22"/>
          <w:lang w:val="de-DE"/>
        </w:rPr>
        <w:t>Bildervorschau:</w:t>
      </w:r>
      <w:r w:rsidR="00B92902" w:rsidRPr="00E13F77">
        <w:rPr>
          <w:rFonts w:cs="Arial"/>
          <w:b/>
          <w:bCs/>
          <w:iCs/>
          <w:sz w:val="24"/>
          <w:szCs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F64E25" w14:paraId="23F87BD8" w14:textId="77777777" w:rsidTr="00F64E25">
        <w:tc>
          <w:tcPr>
            <w:tcW w:w="9062" w:type="dxa"/>
            <w:gridSpan w:val="2"/>
          </w:tcPr>
          <w:p w14:paraId="579FAE8F" w14:textId="7920B8C9" w:rsidR="00E13F77" w:rsidRPr="00277B08" w:rsidRDefault="00277B08" w:rsidP="00277B08">
            <w:pPr>
              <w:spacing w:line="360" w:lineRule="auto"/>
              <w:jc w:val="center"/>
              <w:rPr>
                <w:rFonts w:cs="Arial"/>
                <w:iCs/>
                <w:color w:val="FF0000"/>
                <w:sz w:val="24"/>
                <w:szCs w:val="22"/>
                <w:lang w:val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7D4E95" wp14:editId="453C8D55">
                  <wp:extent cx="1728788" cy="1152525"/>
                  <wp:effectExtent l="0" t="0" r="508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34" cy="115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771" w:rsidRPr="00277B08" w14:paraId="215CB152" w14:textId="77777777" w:rsidTr="00F64E25">
        <w:tc>
          <w:tcPr>
            <w:tcW w:w="9062" w:type="dxa"/>
            <w:gridSpan w:val="2"/>
          </w:tcPr>
          <w:p w14:paraId="43D62E1C" w14:textId="77777777" w:rsidR="00CC05D0" w:rsidRDefault="00CC05D0" w:rsidP="00CC05D0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r w:rsidRPr="004F3A6C">
              <w:rPr>
                <w:rFonts w:cs="Arial"/>
                <w:iCs/>
                <w:szCs w:val="22"/>
                <w:lang w:val="de-DE"/>
              </w:rPr>
              <w:t xml:space="preserve">Die </w:t>
            </w:r>
            <w:r>
              <w:rPr>
                <w:rFonts w:cs="Arial"/>
                <w:iCs/>
                <w:szCs w:val="22"/>
                <w:lang w:val="de-DE"/>
              </w:rPr>
              <w:t>Gesellschafter legen mit der G</w:t>
            </w:r>
            <w:r w:rsidRPr="004F3A6C">
              <w:rPr>
                <w:rFonts w:cs="Arial"/>
                <w:iCs/>
                <w:szCs w:val="22"/>
                <w:lang w:val="de-DE"/>
              </w:rPr>
              <w:t>eschäftsführung den Grundstein für das neue Montagewerk</w:t>
            </w:r>
            <w:r>
              <w:rPr>
                <w:rFonts w:cs="Arial"/>
                <w:iCs/>
                <w:szCs w:val="22"/>
                <w:lang w:val="de-DE"/>
              </w:rPr>
              <w:t>.</w:t>
            </w:r>
          </w:p>
          <w:p w14:paraId="0EB3C36C" w14:textId="0AB3C503" w:rsidR="00353771" w:rsidRPr="007A5B13" w:rsidRDefault="00CC05D0" w:rsidP="00CC05D0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proofErr w:type="spellStart"/>
            <w:r w:rsidRPr="001C4CD4">
              <w:rPr>
                <w:rFonts w:cs="Arial"/>
                <w:iCs/>
                <w:szCs w:val="22"/>
                <w:lang w:val="de-DE"/>
              </w:rPr>
              <w:t>V.l</w:t>
            </w:r>
            <w:proofErr w:type="spellEnd"/>
            <w:r w:rsidRPr="001C4CD4">
              <w:rPr>
                <w:rFonts w:cs="Arial"/>
                <w:iCs/>
                <w:szCs w:val="22"/>
                <w:lang w:val="de-DE"/>
              </w:rPr>
              <w:t>.:</w:t>
            </w:r>
            <w:r>
              <w:rPr>
                <w:rFonts w:cs="Arial"/>
                <w:iCs/>
                <w:szCs w:val="22"/>
                <w:lang w:val="de-DE"/>
              </w:rPr>
              <w:t xml:space="preserve"> Dr.</w:t>
            </w:r>
            <w:r w:rsidRPr="001C4CD4">
              <w:rPr>
                <w:rFonts w:cs="Arial"/>
                <w:iCs/>
                <w:szCs w:val="22"/>
                <w:lang w:val="de-DE"/>
              </w:rPr>
              <w:t xml:space="preserve"> </w:t>
            </w:r>
            <w:r>
              <w:rPr>
                <w:rFonts w:cs="Arial"/>
                <w:iCs/>
                <w:szCs w:val="22"/>
                <w:lang w:val="de-DE"/>
              </w:rPr>
              <w:t xml:space="preserve">Markus Baldinger, </w:t>
            </w:r>
            <w:r w:rsidRPr="001C4CD4">
              <w:rPr>
                <w:rFonts w:cs="Arial"/>
                <w:iCs/>
                <w:szCs w:val="22"/>
                <w:lang w:val="de-DE"/>
              </w:rPr>
              <w:t>Jörg Lechn</w:t>
            </w:r>
            <w:r>
              <w:rPr>
                <w:rFonts w:cs="Arial"/>
                <w:iCs/>
                <w:szCs w:val="22"/>
                <w:lang w:val="de-DE"/>
              </w:rPr>
              <w:t xml:space="preserve">er, Klaus und Heinz Pöttinger, Gregor </w:t>
            </w:r>
            <w:proofErr w:type="spellStart"/>
            <w:r>
              <w:rPr>
                <w:rFonts w:cs="Arial"/>
                <w:iCs/>
                <w:szCs w:val="22"/>
                <w:lang w:val="de-DE"/>
              </w:rPr>
              <w:t>Dietachmayr</w:t>
            </w:r>
            <w:proofErr w:type="spellEnd"/>
            <w:r>
              <w:rPr>
                <w:rFonts w:cs="Arial"/>
                <w:iCs/>
                <w:szCs w:val="22"/>
                <w:lang w:val="de-DE"/>
              </w:rPr>
              <w:t>, Herbert Wagner, Wolfgang Moser</w:t>
            </w:r>
            <w:bookmarkStart w:id="0" w:name="_GoBack"/>
            <w:bookmarkEnd w:id="0"/>
          </w:p>
        </w:tc>
      </w:tr>
      <w:tr w:rsidR="00F64E25" w:rsidRPr="00277B08" w14:paraId="5AB96704" w14:textId="77777777" w:rsidTr="00F64E25">
        <w:tc>
          <w:tcPr>
            <w:tcW w:w="9062" w:type="dxa"/>
            <w:gridSpan w:val="2"/>
          </w:tcPr>
          <w:p w14:paraId="7C0B5B45" w14:textId="6F6868AF" w:rsidR="00F64E25" w:rsidRPr="00277B08" w:rsidRDefault="00CC05D0" w:rsidP="00CA2767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9" w:history="1">
              <w:r w:rsidR="00277B08" w:rsidRPr="00277B08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https://www.poettinger.at/de_at/Newsroom/Pressebild/4508</w:t>
              </w:r>
            </w:hyperlink>
          </w:p>
        </w:tc>
      </w:tr>
      <w:tr w:rsidR="004F3A6C" w14:paraId="241CB473" w14:textId="77777777" w:rsidTr="00F64E25">
        <w:tc>
          <w:tcPr>
            <w:tcW w:w="4511" w:type="dxa"/>
          </w:tcPr>
          <w:p w14:paraId="1604D5E1" w14:textId="27949F4D" w:rsidR="00E47BB9" w:rsidRPr="00F64E25" w:rsidRDefault="00EE0F4A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BB002B3" wp14:editId="7E8B0E52">
                  <wp:extent cx="1380506" cy="88582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56" cy="89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14:paraId="528DC71E" w14:textId="3C89F988" w:rsidR="00E47BB9" w:rsidRDefault="004F3A6C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</w:rPr>
            </w:pPr>
            <w:r w:rsidRPr="004F3A6C">
              <w:rPr>
                <w:rFonts w:cs="Arial"/>
                <w:iCs/>
                <w:noProof/>
                <w:sz w:val="24"/>
                <w:szCs w:val="22"/>
              </w:rPr>
              <w:drawing>
                <wp:inline distT="0" distB="0" distL="0" distR="0" wp14:anchorId="1436A622" wp14:editId="0F902405">
                  <wp:extent cx="1453552" cy="966159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77" cy="98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6C" w:rsidRPr="00277B08" w14:paraId="1AE8F383" w14:textId="77777777" w:rsidTr="00F64E25">
        <w:tc>
          <w:tcPr>
            <w:tcW w:w="4511" w:type="dxa"/>
          </w:tcPr>
          <w:p w14:paraId="7C435E7D" w14:textId="523C8206" w:rsidR="00E47BB9" w:rsidRPr="00500FA9" w:rsidRDefault="00F64E25" w:rsidP="004F3A6C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r>
              <w:rPr>
                <w:rFonts w:cs="Arial"/>
                <w:iCs/>
                <w:szCs w:val="22"/>
                <w:lang w:val="de-DE"/>
              </w:rPr>
              <w:t>Das neue Montagewerk fügt sich harmonisch in die Landschaft</w:t>
            </w:r>
          </w:p>
        </w:tc>
        <w:tc>
          <w:tcPr>
            <w:tcW w:w="4551" w:type="dxa"/>
          </w:tcPr>
          <w:p w14:paraId="3F8CE2E3" w14:textId="4FF80B32" w:rsidR="00E47BB9" w:rsidRPr="00E47BB9" w:rsidRDefault="004F3A6C" w:rsidP="00500FA9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r w:rsidRPr="00E47BB9">
              <w:rPr>
                <w:rFonts w:cs="Arial"/>
                <w:iCs/>
                <w:szCs w:val="22"/>
                <w:lang w:val="de-DE"/>
              </w:rPr>
              <w:t>Die Rundballenpressen werden unweit der Zentrale gefertigt</w:t>
            </w:r>
          </w:p>
        </w:tc>
      </w:tr>
      <w:tr w:rsidR="004F3A6C" w:rsidRPr="00277B08" w14:paraId="5BECF838" w14:textId="77777777" w:rsidTr="00F64E25">
        <w:tc>
          <w:tcPr>
            <w:tcW w:w="4511" w:type="dxa"/>
          </w:tcPr>
          <w:p w14:paraId="75D2A248" w14:textId="1EB27391" w:rsidR="00E47BB9" w:rsidRPr="004F3A6C" w:rsidRDefault="00CC05D0" w:rsidP="00EE0F4A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2" w:history="1">
              <w:r w:rsidR="00EE0F4A" w:rsidRPr="00EE0F4A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https://www.poettinger.at/de_at/Newsroom/Pressebild/4509</w:t>
              </w:r>
            </w:hyperlink>
          </w:p>
        </w:tc>
        <w:tc>
          <w:tcPr>
            <w:tcW w:w="4551" w:type="dxa"/>
          </w:tcPr>
          <w:p w14:paraId="2CA89F1D" w14:textId="6549C334" w:rsidR="00E47BB9" w:rsidRPr="002432A5" w:rsidRDefault="00CC05D0" w:rsidP="002432A5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3" w:history="1">
              <w:r w:rsidR="004F3A6C" w:rsidRPr="00F526B0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https://www.poettinger.at/de_at/Newsroom/Pressebild/4303</w:t>
              </w:r>
            </w:hyperlink>
          </w:p>
        </w:tc>
      </w:tr>
    </w:tbl>
    <w:p w14:paraId="327411CD" w14:textId="23CA4CBA" w:rsidR="004F3A6C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22EE2F59" w14:textId="269B3084" w:rsidR="004F3A6C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2AA100DC" w14:textId="77777777" w:rsidR="004F3A6C" w:rsidRDefault="004F3A6C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024CF6E8" w14:textId="01DA657D" w:rsidR="00E237FC" w:rsidRDefault="00FE665B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Weitere druckoptimierte Bilder unter: </w:t>
      </w:r>
      <w:hyperlink r:id="rId14" w:history="1">
        <w:r w:rsidRPr="007221C1">
          <w:rPr>
            <w:rStyle w:val="Hyperlink"/>
            <w:rFonts w:cs="Arial"/>
            <w:iCs/>
            <w:sz w:val="20"/>
            <w:szCs w:val="20"/>
            <w:lang w:val="de-DE"/>
          </w:rPr>
          <w:t>https://www.poettinger.at/de_at/Produkte/Downloads</w:t>
        </w:r>
      </w:hyperlink>
      <w:r>
        <w:rPr>
          <w:rStyle w:val="Hyperlink"/>
          <w:rFonts w:cs="Arial"/>
          <w:iCs/>
          <w:sz w:val="20"/>
          <w:szCs w:val="20"/>
          <w:lang w:val="de-DE"/>
        </w:rPr>
        <w:t xml:space="preserve"> </w:t>
      </w:r>
    </w:p>
    <w:sectPr w:rsidR="00E237FC" w:rsidSect="00A92099">
      <w:headerReference w:type="default" r:id="rId15"/>
      <w:footerReference w:type="default" r:id="rId1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D352" w14:textId="77777777" w:rsidR="00A208A5" w:rsidRDefault="00A208A5" w:rsidP="00A92099">
      <w:r>
        <w:separator/>
      </w:r>
    </w:p>
  </w:endnote>
  <w:endnote w:type="continuationSeparator" w:id="0">
    <w:p w14:paraId="0E13A52A" w14:textId="77777777" w:rsidR="00A208A5" w:rsidRDefault="00A208A5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1BEE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</w:p>
  <w:p w14:paraId="72B636C0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14:paraId="535F53EB" w14:textId="77777777" w:rsidR="00A208A5" w:rsidRPr="00796525" w:rsidRDefault="00A208A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0B233511" w14:textId="7701A416" w:rsidR="00A208A5" w:rsidRPr="00796525" w:rsidRDefault="00A208A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2432A5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1B7819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BFFF" w14:textId="77777777" w:rsidR="00A208A5" w:rsidRDefault="00A208A5" w:rsidP="00A92099">
      <w:r>
        <w:separator/>
      </w:r>
    </w:p>
  </w:footnote>
  <w:footnote w:type="continuationSeparator" w:id="0">
    <w:p w14:paraId="45DE2E96" w14:textId="77777777" w:rsidR="00A208A5" w:rsidRDefault="00A208A5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6C71" w14:textId="77777777" w:rsidR="0050134B" w:rsidRDefault="0050134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  <w:p w14:paraId="09FE0DA9" w14:textId="678191F6" w:rsidR="00A208A5" w:rsidRDefault="00A208A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164D81">
      <w:rPr>
        <w:rFonts w:cs="Arial"/>
        <w:b/>
        <w:sz w:val="24"/>
        <w:lang w:val="de-DE"/>
      </w:rPr>
      <w:t xml:space="preserve">                                 </w:t>
    </w:r>
    <w:r w:rsidR="0050134B">
      <w:rPr>
        <w:rFonts w:cs="Arial"/>
        <w:b/>
        <w:sz w:val="24"/>
        <w:lang w:val="de-DE"/>
      </w:rPr>
      <w:t xml:space="preserve">          </w:t>
    </w:r>
    <w:r w:rsidR="0050134B" w:rsidRPr="007170E3">
      <w:rPr>
        <w:rFonts w:ascii="Times New Roman" w:hAnsi="Times New Roman" w:cs="Arial"/>
        <w:b/>
        <w:noProof/>
        <w:sz w:val="24"/>
        <w:szCs w:val="20"/>
        <w:lang w:val="de-DE" w:eastAsia="de-DE"/>
      </w:rPr>
      <w:drawing>
        <wp:inline distT="0" distB="0" distL="0" distR="0" wp14:anchorId="63C45C23" wp14:editId="7F0F976F">
          <wp:extent cx="2495550" cy="244662"/>
          <wp:effectExtent l="19050" t="0" r="0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EC15E" w14:textId="1500E298" w:rsidR="00A208A5" w:rsidRPr="00563BB7" w:rsidRDefault="00F930DA" w:rsidP="00F930DA">
    <w:pPr>
      <w:tabs>
        <w:tab w:val="left" w:pos="175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F8D"/>
    <w:multiLevelType w:val="hybridMultilevel"/>
    <w:tmpl w:val="9732F33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BE37900"/>
    <w:multiLevelType w:val="hybridMultilevel"/>
    <w:tmpl w:val="94E6CAF2"/>
    <w:lvl w:ilvl="0" w:tplc="4386BF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9D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75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135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CD38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8DA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B13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DE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BD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C9"/>
    <w:multiLevelType w:val="hybridMultilevel"/>
    <w:tmpl w:val="0650906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83F"/>
    <w:multiLevelType w:val="hybridMultilevel"/>
    <w:tmpl w:val="C4769986"/>
    <w:lvl w:ilvl="0" w:tplc="45762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9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6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46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6D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9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4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C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2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5A728C"/>
    <w:multiLevelType w:val="hybridMultilevel"/>
    <w:tmpl w:val="56AA3972"/>
    <w:lvl w:ilvl="0" w:tplc="56B4C7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3BF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40A2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75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6A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D8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4EE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8F8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A2"/>
    <w:rsid w:val="00004639"/>
    <w:rsid w:val="0000763A"/>
    <w:rsid w:val="00007B8B"/>
    <w:rsid w:val="0001390C"/>
    <w:rsid w:val="0003716D"/>
    <w:rsid w:val="000526C2"/>
    <w:rsid w:val="00052B91"/>
    <w:rsid w:val="00067C23"/>
    <w:rsid w:val="00071C82"/>
    <w:rsid w:val="000A2642"/>
    <w:rsid w:val="000B23EB"/>
    <w:rsid w:val="000F03B1"/>
    <w:rsid w:val="00106D35"/>
    <w:rsid w:val="00130139"/>
    <w:rsid w:val="00144728"/>
    <w:rsid w:val="00164D81"/>
    <w:rsid w:val="00165A91"/>
    <w:rsid w:val="001800DD"/>
    <w:rsid w:val="00190489"/>
    <w:rsid w:val="001931CF"/>
    <w:rsid w:val="001A7EDC"/>
    <w:rsid w:val="001B7819"/>
    <w:rsid w:val="001C4CD4"/>
    <w:rsid w:val="001D6FFC"/>
    <w:rsid w:val="001F2200"/>
    <w:rsid w:val="00202241"/>
    <w:rsid w:val="0020419F"/>
    <w:rsid w:val="002079F9"/>
    <w:rsid w:val="00210F6E"/>
    <w:rsid w:val="002327B8"/>
    <w:rsid w:val="00235D48"/>
    <w:rsid w:val="002432A5"/>
    <w:rsid w:val="00253B60"/>
    <w:rsid w:val="00256971"/>
    <w:rsid w:val="00257676"/>
    <w:rsid w:val="00277B08"/>
    <w:rsid w:val="002A6DFF"/>
    <w:rsid w:val="002B240F"/>
    <w:rsid w:val="002C3F55"/>
    <w:rsid w:val="002D3E00"/>
    <w:rsid w:val="0031581A"/>
    <w:rsid w:val="0033632A"/>
    <w:rsid w:val="00342563"/>
    <w:rsid w:val="00353771"/>
    <w:rsid w:val="00356DC0"/>
    <w:rsid w:val="00357245"/>
    <w:rsid w:val="003A1396"/>
    <w:rsid w:val="003A22D8"/>
    <w:rsid w:val="003A6B12"/>
    <w:rsid w:val="003B31A0"/>
    <w:rsid w:val="003B6E17"/>
    <w:rsid w:val="003D34BC"/>
    <w:rsid w:val="00400F27"/>
    <w:rsid w:val="00403E96"/>
    <w:rsid w:val="00431B30"/>
    <w:rsid w:val="00444268"/>
    <w:rsid w:val="0045104B"/>
    <w:rsid w:val="00475180"/>
    <w:rsid w:val="00475F1D"/>
    <w:rsid w:val="00487436"/>
    <w:rsid w:val="004A299E"/>
    <w:rsid w:val="004A4D6F"/>
    <w:rsid w:val="004A798C"/>
    <w:rsid w:val="004D51C0"/>
    <w:rsid w:val="004D7405"/>
    <w:rsid w:val="004F3A6C"/>
    <w:rsid w:val="004F4B59"/>
    <w:rsid w:val="004F5A93"/>
    <w:rsid w:val="00500FA9"/>
    <w:rsid w:val="0050134B"/>
    <w:rsid w:val="005039B8"/>
    <w:rsid w:val="00505163"/>
    <w:rsid w:val="00512F6B"/>
    <w:rsid w:val="00550C48"/>
    <w:rsid w:val="00552AFD"/>
    <w:rsid w:val="00553987"/>
    <w:rsid w:val="00563BB7"/>
    <w:rsid w:val="00585770"/>
    <w:rsid w:val="00590656"/>
    <w:rsid w:val="00595BE3"/>
    <w:rsid w:val="005A0963"/>
    <w:rsid w:val="005D795E"/>
    <w:rsid w:val="005F3E2D"/>
    <w:rsid w:val="005F5CBC"/>
    <w:rsid w:val="00631023"/>
    <w:rsid w:val="0063204C"/>
    <w:rsid w:val="00637793"/>
    <w:rsid w:val="00654233"/>
    <w:rsid w:val="006719D1"/>
    <w:rsid w:val="006B6841"/>
    <w:rsid w:val="006D59B5"/>
    <w:rsid w:val="007010CB"/>
    <w:rsid w:val="00702D88"/>
    <w:rsid w:val="00715A2F"/>
    <w:rsid w:val="007218A1"/>
    <w:rsid w:val="0074784D"/>
    <w:rsid w:val="00763FAE"/>
    <w:rsid w:val="00796525"/>
    <w:rsid w:val="007A5B13"/>
    <w:rsid w:val="007B12BD"/>
    <w:rsid w:val="007B4598"/>
    <w:rsid w:val="007C745B"/>
    <w:rsid w:val="007D6BC5"/>
    <w:rsid w:val="007F640C"/>
    <w:rsid w:val="0081122D"/>
    <w:rsid w:val="00826732"/>
    <w:rsid w:val="0083131A"/>
    <w:rsid w:val="00860AA5"/>
    <w:rsid w:val="00864E57"/>
    <w:rsid w:val="008857FE"/>
    <w:rsid w:val="008D4747"/>
    <w:rsid w:val="008F3142"/>
    <w:rsid w:val="00901920"/>
    <w:rsid w:val="00901EF1"/>
    <w:rsid w:val="00917D61"/>
    <w:rsid w:val="00917E58"/>
    <w:rsid w:val="00924C22"/>
    <w:rsid w:val="0092761A"/>
    <w:rsid w:val="00930B63"/>
    <w:rsid w:val="00930D86"/>
    <w:rsid w:val="0093621E"/>
    <w:rsid w:val="00936BB4"/>
    <w:rsid w:val="00946C1F"/>
    <w:rsid w:val="00952D7D"/>
    <w:rsid w:val="00953077"/>
    <w:rsid w:val="009553D4"/>
    <w:rsid w:val="00965677"/>
    <w:rsid w:val="00993CA1"/>
    <w:rsid w:val="00A07718"/>
    <w:rsid w:val="00A208A5"/>
    <w:rsid w:val="00A44931"/>
    <w:rsid w:val="00A5255D"/>
    <w:rsid w:val="00A52D6E"/>
    <w:rsid w:val="00A53612"/>
    <w:rsid w:val="00A54B3F"/>
    <w:rsid w:val="00A65772"/>
    <w:rsid w:val="00A748EF"/>
    <w:rsid w:val="00A911ED"/>
    <w:rsid w:val="00A92099"/>
    <w:rsid w:val="00AA0189"/>
    <w:rsid w:val="00AA7F34"/>
    <w:rsid w:val="00AB6584"/>
    <w:rsid w:val="00AC3755"/>
    <w:rsid w:val="00AD14B4"/>
    <w:rsid w:val="00AD315E"/>
    <w:rsid w:val="00AF011D"/>
    <w:rsid w:val="00AF3C1D"/>
    <w:rsid w:val="00B172F3"/>
    <w:rsid w:val="00B337FF"/>
    <w:rsid w:val="00B41EBA"/>
    <w:rsid w:val="00B4485D"/>
    <w:rsid w:val="00B562EB"/>
    <w:rsid w:val="00B8343B"/>
    <w:rsid w:val="00B8401E"/>
    <w:rsid w:val="00B92902"/>
    <w:rsid w:val="00BC593F"/>
    <w:rsid w:val="00BC7D3A"/>
    <w:rsid w:val="00BD6B85"/>
    <w:rsid w:val="00BE06AF"/>
    <w:rsid w:val="00BE3DE8"/>
    <w:rsid w:val="00BE6712"/>
    <w:rsid w:val="00BF1D9C"/>
    <w:rsid w:val="00BF22A8"/>
    <w:rsid w:val="00C0139F"/>
    <w:rsid w:val="00C06D38"/>
    <w:rsid w:val="00C075D5"/>
    <w:rsid w:val="00C22754"/>
    <w:rsid w:val="00C34C96"/>
    <w:rsid w:val="00C3647D"/>
    <w:rsid w:val="00C61B36"/>
    <w:rsid w:val="00C84C3E"/>
    <w:rsid w:val="00CA2767"/>
    <w:rsid w:val="00CB2C5F"/>
    <w:rsid w:val="00CB2D2C"/>
    <w:rsid w:val="00CC05D0"/>
    <w:rsid w:val="00CC4F79"/>
    <w:rsid w:val="00CE2EA2"/>
    <w:rsid w:val="00D3066F"/>
    <w:rsid w:val="00D4476F"/>
    <w:rsid w:val="00D561F3"/>
    <w:rsid w:val="00D6690A"/>
    <w:rsid w:val="00D71018"/>
    <w:rsid w:val="00D83B5A"/>
    <w:rsid w:val="00D91618"/>
    <w:rsid w:val="00DA0A66"/>
    <w:rsid w:val="00DB042E"/>
    <w:rsid w:val="00DB3959"/>
    <w:rsid w:val="00DC4813"/>
    <w:rsid w:val="00DC681C"/>
    <w:rsid w:val="00DE156E"/>
    <w:rsid w:val="00E13F77"/>
    <w:rsid w:val="00E237FC"/>
    <w:rsid w:val="00E26C97"/>
    <w:rsid w:val="00E37FEB"/>
    <w:rsid w:val="00E43F70"/>
    <w:rsid w:val="00E45216"/>
    <w:rsid w:val="00E47BB9"/>
    <w:rsid w:val="00E47F25"/>
    <w:rsid w:val="00E63E2D"/>
    <w:rsid w:val="00E663BF"/>
    <w:rsid w:val="00E95FED"/>
    <w:rsid w:val="00EA622E"/>
    <w:rsid w:val="00ED0EFD"/>
    <w:rsid w:val="00ED42BF"/>
    <w:rsid w:val="00ED4F7E"/>
    <w:rsid w:val="00ED5E1A"/>
    <w:rsid w:val="00EE0F4A"/>
    <w:rsid w:val="00EE5472"/>
    <w:rsid w:val="00EF046D"/>
    <w:rsid w:val="00F01A3E"/>
    <w:rsid w:val="00F05C97"/>
    <w:rsid w:val="00F201BE"/>
    <w:rsid w:val="00F23AAD"/>
    <w:rsid w:val="00F2555A"/>
    <w:rsid w:val="00F27EF1"/>
    <w:rsid w:val="00F514CE"/>
    <w:rsid w:val="00F51C21"/>
    <w:rsid w:val="00F523EB"/>
    <w:rsid w:val="00F64E25"/>
    <w:rsid w:val="00F7486E"/>
    <w:rsid w:val="00F930DA"/>
    <w:rsid w:val="00FA7FF6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722B2F6"/>
  <w15:docId w15:val="{FDB356B0-8E17-4619-81C3-815AF87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57676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77">
          <w:marLeft w:val="706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ettinger.at/de_at/Newsroom/Pressebild/43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5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4508" TargetMode="External"/><Relationship Id="rId14" Type="http://schemas.openxmlformats.org/officeDocument/2006/relationships/hyperlink" Target="https://www.poettinger.at/de_at/Produkte/Download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76FF39-DF6C-41D8-9D88-6822792E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Schmidmair Gerhard</cp:lastModifiedBy>
  <cp:revision>3</cp:revision>
  <cp:lastPrinted>2020-01-30T10:11:00Z</cp:lastPrinted>
  <dcterms:created xsi:type="dcterms:W3CDTF">2020-05-04T11:08:00Z</dcterms:created>
  <dcterms:modified xsi:type="dcterms:W3CDTF">2020-05-04T13:20:00Z</dcterms:modified>
</cp:coreProperties>
</file>