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BA4A4" w14:textId="2037B9C3" w:rsidR="005C08BC" w:rsidRPr="004139C6" w:rsidRDefault="005C08BC" w:rsidP="009853E2">
      <w:pPr>
        <w:rPr>
          <w:sz w:val="36"/>
          <w:szCs w:val="36"/>
          <w:lang w:val="de-DE"/>
        </w:rPr>
      </w:pPr>
      <w:r w:rsidRPr="004139C6">
        <w:rPr>
          <w:sz w:val="36"/>
          <w:szCs w:val="36"/>
          <w:lang w:val="de-DE"/>
        </w:rPr>
        <w:t xml:space="preserve">Pöttinger: </w:t>
      </w:r>
      <w:r w:rsidR="004139C6" w:rsidRPr="004139C6">
        <w:rPr>
          <w:sz w:val="36"/>
          <w:szCs w:val="36"/>
          <w:lang w:val="de-DE"/>
        </w:rPr>
        <w:t>Keine</w:t>
      </w:r>
      <w:r w:rsidRPr="004139C6">
        <w:rPr>
          <w:sz w:val="36"/>
          <w:szCs w:val="36"/>
          <w:lang w:val="de-DE"/>
        </w:rPr>
        <w:t xml:space="preserve"> SIMA-Teilnahme 2024 in Paris</w:t>
      </w:r>
    </w:p>
    <w:p w14:paraId="5A12963D" w14:textId="77777777" w:rsidR="005C08BC" w:rsidRPr="00AA09E4" w:rsidRDefault="005C08BC" w:rsidP="009853E2">
      <w:pPr>
        <w:rPr>
          <w:sz w:val="36"/>
          <w:szCs w:val="36"/>
          <w:lang w:val="de-DE"/>
        </w:rPr>
      </w:pPr>
    </w:p>
    <w:p w14:paraId="002EA8BF" w14:textId="34915D25" w:rsidR="00532A0A" w:rsidRDefault="008861F3" w:rsidP="00532A0A">
      <w:pPr>
        <w:spacing w:line="360" w:lineRule="auto"/>
        <w:jc w:val="both"/>
        <w:rPr>
          <w:lang w:val="de-DE"/>
        </w:rPr>
      </w:pPr>
      <w:r>
        <w:rPr>
          <w:lang w:val="de-DE"/>
        </w:rPr>
        <w:t>D</w:t>
      </w:r>
      <w:r w:rsidR="00532A0A">
        <w:rPr>
          <w:lang w:val="de-DE"/>
        </w:rPr>
        <w:t xml:space="preserve">as Familienunternehmen </w:t>
      </w:r>
      <w:r>
        <w:rPr>
          <w:lang w:val="de-DE"/>
        </w:rPr>
        <w:t xml:space="preserve">Pöttinger ist </w:t>
      </w:r>
      <w:r w:rsidR="009C00E9">
        <w:rPr>
          <w:lang w:val="de-DE"/>
        </w:rPr>
        <w:t xml:space="preserve">international sehr gut aufgestellt und setzt seine </w:t>
      </w:r>
      <w:r w:rsidR="00EB6391">
        <w:rPr>
          <w:lang w:val="de-DE"/>
        </w:rPr>
        <w:t xml:space="preserve">Aktivitäten und Ressourcen sehr gezielt für </w:t>
      </w:r>
      <w:r w:rsidR="00532A0A">
        <w:rPr>
          <w:lang w:val="de-DE"/>
        </w:rPr>
        <w:t xml:space="preserve">größtmögliche Effizienz und Kundennähe </w:t>
      </w:r>
      <w:r w:rsidR="00EB6391">
        <w:rPr>
          <w:lang w:val="de-DE"/>
        </w:rPr>
        <w:t>ein</w:t>
      </w:r>
      <w:r w:rsidR="00532A0A">
        <w:rPr>
          <w:lang w:val="de-DE"/>
        </w:rPr>
        <w:t xml:space="preserve">. Dabei spielen auch Fachmessen und </w:t>
      </w:r>
      <w:r w:rsidR="00666CE8">
        <w:rPr>
          <w:lang w:val="de-DE"/>
        </w:rPr>
        <w:t>A</w:t>
      </w:r>
      <w:r w:rsidR="00532A0A">
        <w:rPr>
          <w:lang w:val="de-DE"/>
        </w:rPr>
        <w:t xml:space="preserve">usstellungen eine </w:t>
      </w:r>
      <w:r w:rsidR="00603E2E">
        <w:rPr>
          <w:lang w:val="de-DE"/>
        </w:rPr>
        <w:t>große</w:t>
      </w:r>
      <w:r w:rsidR="00532A0A">
        <w:rPr>
          <w:lang w:val="de-DE"/>
        </w:rPr>
        <w:t xml:space="preserve"> Rolle. Durch die Kollision von Terminen der internationalen Fachmessen ergeben sich sowohl für Aussteller als auch für Besuchende gewisse Herausforderungen. In Abstimmung von Zentrale und den Verantwortlichen in Frankreich wurde entschieden, die Teilnahme an der SIMA 2024 in Paris abzusagen. </w:t>
      </w:r>
    </w:p>
    <w:p w14:paraId="190C5CAA" w14:textId="77777777" w:rsidR="00532A0A" w:rsidRPr="006541FD" w:rsidRDefault="00532A0A" w:rsidP="00532A0A">
      <w:pPr>
        <w:spacing w:line="360" w:lineRule="auto"/>
        <w:jc w:val="both"/>
        <w:rPr>
          <w:b/>
          <w:bCs/>
          <w:lang w:val="de-DE"/>
        </w:rPr>
      </w:pPr>
      <w:r w:rsidRPr="006541FD">
        <w:rPr>
          <w:b/>
          <w:bCs/>
          <w:lang w:val="de-DE"/>
        </w:rPr>
        <w:t>Näher an der Kundschaft</w:t>
      </w:r>
    </w:p>
    <w:p w14:paraId="121A0924" w14:textId="3EC37867" w:rsidR="00532A0A" w:rsidRDefault="00532A0A" w:rsidP="00532A0A">
      <w:pPr>
        <w:spacing w:line="360" w:lineRule="auto"/>
        <w:jc w:val="both"/>
        <w:rPr>
          <w:lang w:val="de-DE"/>
        </w:rPr>
      </w:pPr>
      <w:r>
        <w:rPr>
          <w:lang w:val="de-DE"/>
        </w:rPr>
        <w:t xml:space="preserve">Die SIMA, die größte französische Fachmesse für Landwirtschaft findet nächstes Mal – im November 2024 – ohne </w:t>
      </w:r>
      <w:r w:rsidR="004C3DB8">
        <w:rPr>
          <w:lang w:val="de-DE"/>
        </w:rPr>
        <w:t>Pöttinger</w:t>
      </w:r>
      <w:r>
        <w:rPr>
          <w:lang w:val="de-DE"/>
        </w:rPr>
        <w:t xml:space="preserve"> statt. In den Pandemie geprägten Jahren hat sich die Messelandschaft und das Besuchsverhalten stark geändert. </w:t>
      </w:r>
      <w:r w:rsidR="004C3DB8">
        <w:rPr>
          <w:lang w:val="de-DE"/>
        </w:rPr>
        <w:t>„</w:t>
      </w:r>
      <w:r>
        <w:rPr>
          <w:lang w:val="de-DE"/>
        </w:rPr>
        <w:t xml:space="preserve">Wir werden unsere Mittel gezielter in die Kommunikation mit unserer Kundschaft einsetzen. Im Fokus stehen Aktivitäten, die </w:t>
      </w:r>
      <w:r w:rsidR="00CE78F7">
        <w:rPr>
          <w:lang w:val="de-DE"/>
        </w:rPr>
        <w:t xml:space="preserve">unser </w:t>
      </w:r>
      <w:r>
        <w:rPr>
          <w:lang w:val="de-DE"/>
        </w:rPr>
        <w:t>Endkundschaft und ihre Bedürfnisse ansprechen. Wir wollen sie bestmöglich unterstützen, gemäß dem Motto: „Landwirtschaft braucht jede:r!“</w:t>
      </w:r>
      <w:r w:rsidR="00CE78F7">
        <w:rPr>
          <w:lang w:val="de-DE"/>
        </w:rPr>
        <w:t>“, kommentiert Gregor Dietachmayr, der Sprecher der Geschäftsführung die Entscheidung</w:t>
      </w:r>
      <w:r w:rsidR="001571C7">
        <w:rPr>
          <w:lang w:val="de-DE"/>
        </w:rPr>
        <w:t>. D</w:t>
      </w:r>
      <w:r>
        <w:rPr>
          <w:lang w:val="de-DE"/>
        </w:rPr>
        <w:t xml:space="preserve">er direkte Kontakt ermöglicht es </w:t>
      </w:r>
      <w:r w:rsidR="00CE78F7">
        <w:rPr>
          <w:lang w:val="de-DE"/>
        </w:rPr>
        <w:t>dem Unternehmen, sein</w:t>
      </w:r>
      <w:r>
        <w:rPr>
          <w:lang w:val="de-DE"/>
        </w:rPr>
        <w:t xml:space="preserve"> innovatives Produkt-Portfolio und </w:t>
      </w:r>
      <w:r w:rsidR="002E0825">
        <w:rPr>
          <w:lang w:val="de-DE"/>
        </w:rPr>
        <w:t>die</w:t>
      </w:r>
      <w:r>
        <w:rPr>
          <w:lang w:val="de-DE"/>
        </w:rPr>
        <w:t xml:space="preserve"> digitalen Lösungen für Grünlandbewirtschaftung und Ackerbau noch besser zu transportieren. Zu den gezielten, geplanten Aktivitäten zählen sehr wohl auch nationale und auch lokale Veranstaltungen. Produktschulungen und -präsentationen sind flexibler und effizienter einsetzbar und an die Kundenbedürfnisse abzustimmen. </w:t>
      </w:r>
    </w:p>
    <w:p w14:paraId="0BDD5DFD" w14:textId="36D6C275" w:rsidR="00532A0A" w:rsidRDefault="00532A0A" w:rsidP="00532A0A">
      <w:pPr>
        <w:spacing w:line="360" w:lineRule="auto"/>
        <w:jc w:val="both"/>
        <w:rPr>
          <w:lang w:val="de-DE"/>
        </w:rPr>
      </w:pPr>
      <w:r>
        <w:rPr>
          <w:lang w:val="de-DE"/>
        </w:rPr>
        <w:t xml:space="preserve">Als Traditionsunternehmen </w:t>
      </w:r>
      <w:r w:rsidR="002E0825">
        <w:rPr>
          <w:lang w:val="de-DE"/>
        </w:rPr>
        <w:t>hält Pöttinger</w:t>
      </w:r>
      <w:r>
        <w:rPr>
          <w:lang w:val="de-DE"/>
        </w:rPr>
        <w:t xml:space="preserve"> natürlich an der Messe-Tradition fest und </w:t>
      </w:r>
      <w:r w:rsidR="002E0825">
        <w:rPr>
          <w:lang w:val="de-DE"/>
        </w:rPr>
        <w:t>wird</w:t>
      </w:r>
      <w:r>
        <w:rPr>
          <w:lang w:val="de-DE"/>
        </w:rPr>
        <w:t xml:space="preserve"> weiterhin an internationalen Fachmessen teilnehmen. </w:t>
      </w:r>
      <w:r w:rsidR="00961BF3">
        <w:rPr>
          <w:lang w:val="de-DE"/>
        </w:rPr>
        <w:t>„</w:t>
      </w:r>
      <w:r>
        <w:rPr>
          <w:lang w:val="de-DE"/>
        </w:rPr>
        <w:t>Als weltweit tätiges Unternehmen wünschen wir uns jedoch von den internationalen Messeorganisationen, dass sie zum Wohle der ausstellenden Firmen und Besuchenden ihre Zeitpläne besser koordinieren.</w:t>
      </w:r>
      <w:r w:rsidR="00961BF3">
        <w:rPr>
          <w:lang w:val="de-DE"/>
        </w:rPr>
        <w:t xml:space="preserve">“, </w:t>
      </w:r>
      <w:r w:rsidR="0049495E">
        <w:rPr>
          <w:lang w:val="de-DE"/>
        </w:rPr>
        <w:t>erklär</w:t>
      </w:r>
      <w:r w:rsidR="00597999">
        <w:rPr>
          <w:lang w:val="de-DE"/>
        </w:rPr>
        <w:t>t</w:t>
      </w:r>
      <w:r w:rsidR="00961BF3">
        <w:rPr>
          <w:lang w:val="de-DE"/>
        </w:rPr>
        <w:t xml:space="preserve"> Dietachmayr</w:t>
      </w:r>
      <w:r w:rsidR="00EC46F4">
        <w:rPr>
          <w:lang w:val="de-DE"/>
        </w:rPr>
        <w:t>.</w:t>
      </w:r>
      <w:r>
        <w:rPr>
          <w:lang w:val="de-DE"/>
        </w:rPr>
        <w:t xml:space="preserve"> Mit der Entlastung des prall gefüllten </w:t>
      </w:r>
      <w:r>
        <w:rPr>
          <w:lang w:val="de-DE"/>
        </w:rPr>
        <w:lastRenderedPageBreak/>
        <w:t xml:space="preserve">Messekalenders kann die Attraktivität einzelner Veranstaltungen sicher wieder erhöht werden. </w:t>
      </w:r>
    </w:p>
    <w:p w14:paraId="083F3CFA" w14:textId="77777777" w:rsidR="00A80AB0" w:rsidRDefault="00A80AB0" w:rsidP="009853E2">
      <w:pPr>
        <w:rPr>
          <w:lang w:val="de-DE"/>
        </w:rPr>
      </w:pPr>
    </w:p>
    <w:p w14:paraId="6D660647" w14:textId="77777777" w:rsidR="00A80AB0" w:rsidRDefault="00A80AB0" w:rsidP="009853E2">
      <w:pPr>
        <w:rPr>
          <w:lang w:val="de-DE"/>
        </w:rPr>
      </w:pPr>
    </w:p>
    <w:p w14:paraId="5BDB24C0" w14:textId="568D2239" w:rsidR="00936FFF" w:rsidRDefault="00936FFF" w:rsidP="00D83D7C">
      <w:pPr>
        <w:spacing w:line="360" w:lineRule="auto"/>
        <w:ind w:right="-283"/>
        <w:rPr>
          <w:b/>
          <w:lang w:val="de-DE"/>
        </w:rPr>
      </w:pPr>
      <w:r w:rsidRPr="00EF5B48">
        <w:rPr>
          <w:b/>
          <w:lang w:val="de-DE"/>
        </w:rPr>
        <w:t>Bildervorschau:</w:t>
      </w:r>
    </w:p>
    <w:tbl>
      <w:tblPr>
        <w:tblStyle w:val="Tabellenraster"/>
        <w:tblW w:w="0" w:type="auto"/>
        <w:tblLook w:val="04A0" w:firstRow="1" w:lastRow="0" w:firstColumn="1" w:lastColumn="0" w:noHBand="0" w:noVBand="1"/>
      </w:tblPr>
      <w:tblGrid>
        <w:gridCol w:w="3937"/>
        <w:gridCol w:w="3976"/>
      </w:tblGrid>
      <w:tr w:rsidR="006D7AE8" w:rsidRPr="00532A0A" w14:paraId="286C2662" w14:textId="77777777" w:rsidTr="00AA6925">
        <w:trPr>
          <w:trHeight w:val="1753"/>
        </w:trPr>
        <w:tc>
          <w:tcPr>
            <w:tcW w:w="3434" w:type="dxa"/>
          </w:tcPr>
          <w:p w14:paraId="00A54381" w14:textId="738C88A8" w:rsidR="009D68FA" w:rsidRDefault="009D68FA" w:rsidP="00D83D7C">
            <w:pPr>
              <w:spacing w:line="360" w:lineRule="auto"/>
              <w:ind w:right="-283"/>
              <w:rPr>
                <w:b/>
                <w:lang w:val="de-DE"/>
              </w:rPr>
            </w:pPr>
            <w:r>
              <w:rPr>
                <w:noProof/>
              </w:rPr>
              <w:drawing>
                <wp:anchor distT="0" distB="0" distL="114300" distR="114300" simplePos="0" relativeHeight="251658240" behindDoc="0" locked="0" layoutInCell="1" allowOverlap="1" wp14:anchorId="4AF6D5C9" wp14:editId="7BA7C361">
                  <wp:simplePos x="0" y="0"/>
                  <wp:positionH relativeFrom="column">
                    <wp:posOffset>382034</wp:posOffset>
                  </wp:positionH>
                  <wp:positionV relativeFrom="paragraph">
                    <wp:posOffset>220788</wp:posOffset>
                  </wp:positionV>
                  <wp:extent cx="1679944" cy="1110976"/>
                  <wp:effectExtent l="0" t="0" r="0" b="0"/>
                  <wp:wrapNone/>
                  <wp:docPr id="6" name="Grafik 6" descr="Ein Bild, das Person, Mann, Kleidung, An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Person, Mann, Kleidung, Anzug enthält.&#10;&#10;Automatisch generierte Beschreib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1658" cy="111872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F7B75E" w14:textId="7B8C6171" w:rsidR="009D68FA" w:rsidRDefault="009D68FA" w:rsidP="00D83D7C">
            <w:pPr>
              <w:spacing w:line="360" w:lineRule="auto"/>
              <w:ind w:right="-283"/>
              <w:rPr>
                <w:b/>
                <w:lang w:val="de-DE"/>
              </w:rPr>
            </w:pPr>
          </w:p>
          <w:p w14:paraId="3ECA152D" w14:textId="6F22EB5E" w:rsidR="009D68FA" w:rsidRDefault="009D68FA" w:rsidP="00D83D7C">
            <w:pPr>
              <w:spacing w:line="360" w:lineRule="auto"/>
              <w:ind w:right="-283"/>
              <w:rPr>
                <w:b/>
                <w:lang w:val="de-DE"/>
              </w:rPr>
            </w:pPr>
          </w:p>
          <w:p w14:paraId="02F93799" w14:textId="6B06DD4B" w:rsidR="009D68FA" w:rsidRDefault="009D68FA" w:rsidP="00D83D7C">
            <w:pPr>
              <w:spacing w:line="360" w:lineRule="auto"/>
              <w:ind w:right="-283"/>
              <w:rPr>
                <w:b/>
                <w:lang w:val="de-DE"/>
              </w:rPr>
            </w:pPr>
          </w:p>
          <w:p w14:paraId="47860E32" w14:textId="6C1EC586" w:rsidR="00910A34" w:rsidRDefault="00910A34" w:rsidP="00D83D7C">
            <w:pPr>
              <w:spacing w:line="360" w:lineRule="auto"/>
              <w:ind w:right="-283"/>
              <w:rPr>
                <w:b/>
                <w:lang w:val="de-DE"/>
              </w:rPr>
            </w:pPr>
          </w:p>
          <w:p w14:paraId="52ED3C7C" w14:textId="7091C978" w:rsidR="006D7AE8" w:rsidRDefault="006D7AE8" w:rsidP="00D83D7C">
            <w:pPr>
              <w:spacing w:line="360" w:lineRule="auto"/>
              <w:ind w:right="-283"/>
              <w:rPr>
                <w:b/>
                <w:lang w:val="de-DE"/>
              </w:rPr>
            </w:pPr>
          </w:p>
        </w:tc>
        <w:tc>
          <w:tcPr>
            <w:tcW w:w="4479" w:type="dxa"/>
          </w:tcPr>
          <w:p w14:paraId="6847BB67" w14:textId="0251125D" w:rsidR="00007162" w:rsidRPr="00BD14BA" w:rsidRDefault="009D68FA" w:rsidP="00BD14BA">
            <w:pPr>
              <w:ind w:right="-284"/>
              <w:rPr>
                <w:b/>
                <w:sz w:val="16"/>
                <w:szCs w:val="16"/>
                <w:lang w:val="de-DE"/>
              </w:rPr>
            </w:pPr>
            <w:r>
              <w:rPr>
                <w:noProof/>
              </w:rPr>
              <w:drawing>
                <wp:anchor distT="0" distB="0" distL="114300" distR="114300" simplePos="0" relativeHeight="251659264" behindDoc="0" locked="0" layoutInCell="1" allowOverlap="1" wp14:anchorId="639F1E83" wp14:editId="341FF6E6">
                  <wp:simplePos x="0" y="0"/>
                  <wp:positionH relativeFrom="column">
                    <wp:posOffset>285174</wp:posOffset>
                  </wp:positionH>
                  <wp:positionV relativeFrom="paragraph">
                    <wp:posOffset>114935</wp:posOffset>
                  </wp:positionV>
                  <wp:extent cx="1722209" cy="1289215"/>
                  <wp:effectExtent l="0" t="0" r="0" b="6350"/>
                  <wp:wrapNone/>
                  <wp:docPr id="8193625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2209" cy="1289215"/>
                          </a:xfrm>
                          <a:prstGeom prst="rect">
                            <a:avLst/>
                          </a:prstGeom>
                          <a:noFill/>
                          <a:ln>
                            <a:noFill/>
                          </a:ln>
                        </pic:spPr>
                      </pic:pic>
                    </a:graphicData>
                  </a:graphic>
                </wp:anchor>
              </w:drawing>
            </w:r>
          </w:p>
          <w:p w14:paraId="72364E70" w14:textId="7852248C" w:rsidR="006D7AE8" w:rsidRDefault="006D7AE8" w:rsidP="00D83D7C">
            <w:pPr>
              <w:spacing w:line="360" w:lineRule="auto"/>
              <w:ind w:right="-283"/>
              <w:rPr>
                <w:b/>
                <w:lang w:val="de-DE"/>
              </w:rPr>
            </w:pPr>
          </w:p>
        </w:tc>
      </w:tr>
      <w:tr w:rsidR="006D7AE8" w:rsidRPr="00F010D2" w14:paraId="766DB438" w14:textId="77777777" w:rsidTr="00AA6925">
        <w:trPr>
          <w:trHeight w:val="525"/>
        </w:trPr>
        <w:tc>
          <w:tcPr>
            <w:tcW w:w="3434" w:type="dxa"/>
          </w:tcPr>
          <w:p w14:paraId="6E9F7CE6" w14:textId="77777777" w:rsidR="00E41478" w:rsidRPr="00785B03" w:rsidRDefault="00E41478" w:rsidP="00E41478">
            <w:pPr>
              <w:jc w:val="center"/>
              <w:rPr>
                <w:sz w:val="22"/>
                <w:szCs w:val="22"/>
                <w:lang w:val="de-DE"/>
              </w:rPr>
            </w:pPr>
            <w:r w:rsidRPr="00785B03">
              <w:rPr>
                <w:sz w:val="22"/>
                <w:szCs w:val="22"/>
                <w:lang w:val="de-DE"/>
              </w:rPr>
              <w:t xml:space="preserve">Mag. Gregor Dietachmayr, </w:t>
            </w:r>
          </w:p>
          <w:p w14:paraId="580955A4" w14:textId="24AA7194" w:rsidR="006D7AE8" w:rsidRPr="00785B03" w:rsidRDefault="00E41478" w:rsidP="00E41478">
            <w:pPr>
              <w:ind w:right="-284"/>
              <w:jc w:val="center"/>
              <w:rPr>
                <w:b/>
                <w:sz w:val="22"/>
                <w:szCs w:val="22"/>
                <w:lang w:val="de-DE"/>
              </w:rPr>
            </w:pPr>
            <w:r w:rsidRPr="00785B03">
              <w:rPr>
                <w:sz w:val="22"/>
                <w:szCs w:val="22"/>
                <w:lang w:val="de-DE"/>
              </w:rPr>
              <w:t>Sprecher der Geschäftsführung</w:t>
            </w:r>
          </w:p>
        </w:tc>
        <w:tc>
          <w:tcPr>
            <w:tcW w:w="4479" w:type="dxa"/>
          </w:tcPr>
          <w:p w14:paraId="79275ED3" w14:textId="746733D5" w:rsidR="006D7AE8" w:rsidRPr="00785B03" w:rsidRDefault="00921E1D" w:rsidP="00F76297">
            <w:pPr>
              <w:ind w:right="-284"/>
              <w:jc w:val="center"/>
              <w:rPr>
                <w:b/>
                <w:sz w:val="22"/>
                <w:szCs w:val="22"/>
                <w:lang w:val="de-DE"/>
              </w:rPr>
            </w:pPr>
            <w:r>
              <w:rPr>
                <w:sz w:val="22"/>
                <w:szCs w:val="22"/>
                <w:lang w:val="de-DE"/>
              </w:rPr>
              <w:t>Die schlagkräftige</w:t>
            </w:r>
            <w:r w:rsidR="009D68FA">
              <w:rPr>
                <w:sz w:val="22"/>
                <w:szCs w:val="22"/>
                <w:lang w:val="de-DE"/>
              </w:rPr>
              <w:t>n Geräte im Ackerbau</w:t>
            </w:r>
          </w:p>
        </w:tc>
      </w:tr>
      <w:tr w:rsidR="006D7AE8" w:rsidRPr="00F010D2" w14:paraId="7EB9E89F" w14:textId="77777777" w:rsidTr="00AA6925">
        <w:trPr>
          <w:trHeight w:val="478"/>
        </w:trPr>
        <w:tc>
          <w:tcPr>
            <w:tcW w:w="3434" w:type="dxa"/>
          </w:tcPr>
          <w:p w14:paraId="3D25D151" w14:textId="622A361C" w:rsidR="006D7AE8" w:rsidRPr="001571C7" w:rsidRDefault="00000000" w:rsidP="001B1B30">
            <w:pPr>
              <w:ind w:right="-283"/>
              <w:jc w:val="center"/>
              <w:rPr>
                <w:sz w:val="20"/>
                <w:szCs w:val="20"/>
                <w:lang w:val="de-DE"/>
              </w:rPr>
            </w:pPr>
            <w:hyperlink r:id="rId12" w:history="1">
              <w:r w:rsidR="001F2F95" w:rsidRPr="001571C7">
                <w:rPr>
                  <w:rStyle w:val="Hyperlink"/>
                  <w:sz w:val="20"/>
                  <w:szCs w:val="20"/>
                  <w:lang w:val="de-DE"/>
                </w:rPr>
                <w:t>https://www.poettinger.at/de_at/Newsroom/Pressebild/5232</w:t>
              </w:r>
            </w:hyperlink>
          </w:p>
          <w:p w14:paraId="69A7B403" w14:textId="20AA37A7" w:rsidR="001F2F95" w:rsidRPr="001571C7" w:rsidRDefault="001F2F95" w:rsidP="001B1B30">
            <w:pPr>
              <w:ind w:right="-283"/>
              <w:jc w:val="center"/>
              <w:rPr>
                <w:sz w:val="20"/>
                <w:szCs w:val="20"/>
                <w:lang w:val="de-DE"/>
              </w:rPr>
            </w:pPr>
          </w:p>
        </w:tc>
        <w:tc>
          <w:tcPr>
            <w:tcW w:w="4479" w:type="dxa"/>
          </w:tcPr>
          <w:p w14:paraId="3B3BED38" w14:textId="209BEF51" w:rsidR="00B27CE1" w:rsidRPr="001571C7" w:rsidRDefault="00000000" w:rsidP="00B27CE1">
            <w:pPr>
              <w:ind w:right="-284"/>
              <w:jc w:val="center"/>
              <w:rPr>
                <w:sz w:val="20"/>
                <w:szCs w:val="20"/>
                <w:lang w:val="de-DE"/>
              </w:rPr>
            </w:pPr>
            <w:hyperlink r:id="rId13" w:history="1">
              <w:r w:rsidR="00921E1D" w:rsidRPr="001571C7">
                <w:rPr>
                  <w:rStyle w:val="Hyperlink"/>
                  <w:sz w:val="20"/>
                  <w:szCs w:val="20"/>
                  <w:lang w:val="de-DE"/>
                </w:rPr>
                <w:t>https://www.poettinger.at/de_at/newsroom/pressebild/89093</w:t>
              </w:r>
            </w:hyperlink>
          </w:p>
          <w:p w14:paraId="61B1D80A" w14:textId="1EA857C5" w:rsidR="00921E1D" w:rsidRPr="001571C7" w:rsidRDefault="00921E1D" w:rsidP="00B27CE1">
            <w:pPr>
              <w:ind w:right="-284"/>
              <w:jc w:val="center"/>
              <w:rPr>
                <w:sz w:val="20"/>
                <w:szCs w:val="20"/>
                <w:lang w:val="de-DE"/>
              </w:rPr>
            </w:pPr>
          </w:p>
        </w:tc>
      </w:tr>
    </w:tbl>
    <w:p w14:paraId="011DCB9D" w14:textId="77777777" w:rsidR="00027FF8" w:rsidRPr="001571C7" w:rsidRDefault="00027FF8" w:rsidP="00D83D7C">
      <w:pPr>
        <w:spacing w:line="360" w:lineRule="auto"/>
        <w:ind w:right="-283"/>
        <w:rPr>
          <w:b/>
          <w:lang w:val="de-DE"/>
        </w:rPr>
      </w:pPr>
    </w:p>
    <w:p w14:paraId="214D3B60" w14:textId="032016F8" w:rsidR="00FB3FD7" w:rsidRPr="0016122C" w:rsidRDefault="00027FF8" w:rsidP="00D83D7C">
      <w:pPr>
        <w:spacing w:line="360" w:lineRule="auto"/>
        <w:ind w:right="-283"/>
        <w:rPr>
          <w:b/>
          <w:lang w:val="de-DE"/>
        </w:rPr>
      </w:pPr>
      <w:r w:rsidRPr="00186FCA">
        <w:rPr>
          <w:iCs/>
          <w:noProof/>
          <w:lang w:val="de-DE"/>
        </w:rPr>
        <w:drawing>
          <wp:inline distT="0" distB="0" distL="0" distR="0" wp14:anchorId="10E1A9B6" wp14:editId="4D866DAF">
            <wp:extent cx="5049128" cy="1329069"/>
            <wp:effectExtent l="0" t="0" r="0" b="444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35551" cy="1351818"/>
                    </a:xfrm>
                    <a:prstGeom prst="rect">
                      <a:avLst/>
                    </a:prstGeom>
                  </pic:spPr>
                </pic:pic>
              </a:graphicData>
            </a:graphic>
          </wp:inline>
        </w:drawing>
      </w:r>
    </w:p>
    <w:sectPr w:rsidR="00FB3FD7" w:rsidRPr="0016122C" w:rsidSect="00CE33FE">
      <w:headerReference w:type="default" r:id="rId15"/>
      <w:footerReference w:type="default" r:id="rId16"/>
      <w:pgSz w:w="11907" w:h="16840" w:code="9"/>
      <w:pgMar w:top="1440" w:right="218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66681" w14:textId="77777777" w:rsidR="00473BE5" w:rsidRDefault="00473BE5" w:rsidP="00C70337">
      <w:r>
        <w:separator/>
      </w:r>
    </w:p>
  </w:endnote>
  <w:endnote w:type="continuationSeparator" w:id="0">
    <w:p w14:paraId="37C37D16" w14:textId="77777777" w:rsidR="00473BE5" w:rsidRDefault="00473BE5" w:rsidP="00C70337">
      <w:r>
        <w:continuationSeparator/>
      </w:r>
    </w:p>
  </w:endnote>
  <w:endnote w:type="continuationNotice" w:id="1">
    <w:p w14:paraId="31D5EF81" w14:textId="77777777" w:rsidR="00473BE5" w:rsidRDefault="00473B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D871" w14:textId="77777777" w:rsidR="00D4145D" w:rsidRDefault="00D4145D" w:rsidP="00D4145D">
    <w:pPr>
      <w:rPr>
        <w:b/>
        <w:sz w:val="18"/>
        <w:szCs w:val="18"/>
        <w:lang w:val="de-DE"/>
      </w:rPr>
    </w:pPr>
  </w:p>
  <w:p w14:paraId="290C3E24" w14:textId="56C2ADF8" w:rsidR="00D4145D" w:rsidRDefault="00D4145D" w:rsidP="00D4145D">
    <w:pPr>
      <w:rPr>
        <w:b/>
        <w:sz w:val="18"/>
        <w:szCs w:val="18"/>
        <w:lang w:val="de-DE"/>
      </w:rPr>
    </w:pPr>
    <w:r w:rsidRPr="00796525">
      <w:rPr>
        <w:b/>
        <w:sz w:val="18"/>
        <w:szCs w:val="18"/>
        <w:lang w:val="de-DE"/>
      </w:rPr>
      <w:t>P</w:t>
    </w:r>
    <w:r>
      <w:rPr>
        <w:b/>
        <w:sz w:val="18"/>
        <w:szCs w:val="18"/>
        <w:lang w:val="de-DE"/>
      </w:rPr>
      <w:t xml:space="preserve">ÖTTINGER Landtechnik </w:t>
    </w:r>
    <w:r w:rsidRPr="00796525">
      <w:rPr>
        <w:b/>
        <w:sz w:val="18"/>
        <w:szCs w:val="18"/>
        <w:lang w:val="de-DE"/>
      </w:rPr>
      <w:t xml:space="preserve">GmbH </w:t>
    </w:r>
    <w:r>
      <w:rPr>
        <w:b/>
        <w:sz w:val="18"/>
        <w:szCs w:val="18"/>
        <w:lang w:val="de-DE"/>
      </w:rPr>
      <w:t>–</w:t>
    </w:r>
    <w:r w:rsidRPr="00796525">
      <w:rPr>
        <w:b/>
        <w:sz w:val="18"/>
        <w:szCs w:val="18"/>
        <w:lang w:val="de-DE"/>
      </w:rPr>
      <w:t xml:space="preserve"> Unternehmenskommunikation</w:t>
    </w:r>
  </w:p>
  <w:p w14:paraId="55B8C42B" w14:textId="77777777" w:rsidR="00D4145D" w:rsidRDefault="00D4145D" w:rsidP="00D4145D">
    <w:pPr>
      <w:rPr>
        <w:sz w:val="18"/>
        <w:szCs w:val="18"/>
        <w:lang w:val="de-DE"/>
      </w:rPr>
    </w:pPr>
    <w:r w:rsidRPr="00F40301">
      <w:rPr>
        <w:sz w:val="18"/>
        <w:szCs w:val="18"/>
        <w:lang w:val="de-DE"/>
      </w:rPr>
      <w:t>Inge Steibl,</w:t>
    </w:r>
    <w:r>
      <w:rPr>
        <w:b/>
        <w:sz w:val="18"/>
        <w:szCs w:val="18"/>
        <w:lang w:val="de-DE"/>
      </w:rPr>
      <w:t xml:space="preserve"> </w:t>
    </w:r>
    <w:r w:rsidRPr="00796525">
      <w:rPr>
        <w:sz w:val="18"/>
        <w:szCs w:val="18"/>
        <w:lang w:val="de-DE"/>
      </w:rPr>
      <w:t>Industriegelände 1, A</w:t>
    </w:r>
    <w:r>
      <w:rPr>
        <w:sz w:val="18"/>
        <w:szCs w:val="18"/>
        <w:lang w:val="de-DE"/>
      </w:rPr>
      <w:t>T</w:t>
    </w:r>
    <w:r w:rsidRPr="00796525">
      <w:rPr>
        <w:sz w:val="18"/>
        <w:szCs w:val="18"/>
        <w:lang w:val="de-DE"/>
      </w:rPr>
      <w:t>-4710 Grieskirchen</w:t>
    </w:r>
    <w:r>
      <w:rPr>
        <w:sz w:val="18"/>
        <w:szCs w:val="18"/>
        <w:lang w:val="de-DE"/>
      </w:rPr>
      <w:t xml:space="preserve">, </w:t>
    </w:r>
  </w:p>
  <w:p w14:paraId="0234CFC8" w14:textId="2CB3C37C" w:rsidR="008B56E5" w:rsidRPr="00D4145D" w:rsidRDefault="00D4145D" w:rsidP="00D4145D">
    <w:pPr>
      <w:pStyle w:val="Fuzeile"/>
      <w:rPr>
        <w:sz w:val="20"/>
        <w:szCs w:val="20"/>
        <w:lang w:val="de-DE"/>
      </w:rPr>
    </w:pPr>
    <w:r>
      <w:rPr>
        <w:sz w:val="18"/>
        <w:szCs w:val="18"/>
        <w:lang w:val="de-DE"/>
      </w:rPr>
      <w:t>Tel.: +43 7248 600 2415, inge.steibl@poettinger.at, www.poettinger.at</w:t>
    </w:r>
    <w:r w:rsidRPr="00AB6584">
      <w:rPr>
        <w:sz w:val="18"/>
        <w:szCs w:val="18"/>
        <w:lang w:val="de-DE"/>
      </w:rPr>
      <w:tab/>
    </w:r>
    <w:r>
      <w:rPr>
        <w:sz w:val="18"/>
        <w:szCs w:val="18"/>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982B1" w14:textId="77777777" w:rsidR="00473BE5" w:rsidRDefault="00473BE5" w:rsidP="00C70337">
      <w:r>
        <w:separator/>
      </w:r>
    </w:p>
  </w:footnote>
  <w:footnote w:type="continuationSeparator" w:id="0">
    <w:p w14:paraId="544C8F2D" w14:textId="77777777" w:rsidR="00473BE5" w:rsidRDefault="00473BE5" w:rsidP="00C70337">
      <w:r>
        <w:continuationSeparator/>
      </w:r>
    </w:p>
  </w:footnote>
  <w:footnote w:type="continuationNotice" w:id="1">
    <w:p w14:paraId="428C79E6" w14:textId="77777777" w:rsidR="00473BE5" w:rsidRDefault="00473B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63442" w14:textId="409EFD45" w:rsidR="0069061F" w:rsidRDefault="00D83D7C" w:rsidP="0069061F">
    <w:pPr>
      <w:pStyle w:val="Kopfzeile"/>
      <w:tabs>
        <w:tab w:val="clear" w:pos="4536"/>
        <w:tab w:val="clear" w:pos="9072"/>
        <w:tab w:val="left" w:pos="5565"/>
      </w:tabs>
      <w:rPr>
        <w:sz w:val="28"/>
        <w:szCs w:val="28"/>
      </w:rPr>
    </w:pPr>
    <w:r w:rsidRPr="007170E3">
      <w:rPr>
        <w:rFonts w:ascii="Times New Roman" w:hAnsi="Times New Roman"/>
        <w:b/>
        <w:noProof/>
        <w:szCs w:val="20"/>
        <w:lang w:val="de-DE" w:eastAsia="de-DE"/>
      </w:rPr>
      <w:drawing>
        <wp:anchor distT="0" distB="0" distL="114300" distR="114300" simplePos="0" relativeHeight="251658240" behindDoc="0" locked="0" layoutInCell="1" allowOverlap="1" wp14:anchorId="3BFE4A4C" wp14:editId="27AE1A16">
          <wp:simplePos x="0" y="0"/>
          <wp:positionH relativeFrom="column">
            <wp:posOffset>2627630</wp:posOffset>
          </wp:positionH>
          <wp:positionV relativeFrom="paragraph">
            <wp:posOffset>125466</wp:posOffset>
          </wp:positionV>
          <wp:extent cx="2495550" cy="244475"/>
          <wp:effectExtent l="0" t="0" r="0" b="3175"/>
          <wp:wrapNone/>
          <wp:docPr id="7"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95550" cy="244475"/>
                  </a:xfrm>
                  <a:prstGeom prst="rect">
                    <a:avLst/>
                  </a:prstGeom>
                  <a:noFill/>
                  <a:ln w="9525">
                    <a:noFill/>
                    <a:miter lim="800000"/>
                    <a:headEnd/>
                    <a:tailEnd/>
                  </a:ln>
                </pic:spPr>
              </pic:pic>
            </a:graphicData>
          </a:graphic>
        </wp:anchor>
      </w:drawing>
    </w:r>
  </w:p>
  <w:p w14:paraId="6B9F9D18" w14:textId="470FEA5E" w:rsidR="008B56E5" w:rsidRPr="0018448D" w:rsidRDefault="002F100D" w:rsidP="0018448D">
    <w:pPr>
      <w:pStyle w:val="Kopfzeile"/>
      <w:tabs>
        <w:tab w:val="clear" w:pos="4536"/>
        <w:tab w:val="clear" w:pos="9072"/>
        <w:tab w:val="left" w:pos="5565"/>
      </w:tabs>
      <w:ind w:right="-397"/>
      <w:rPr>
        <w:b/>
      </w:rPr>
    </w:pPr>
    <w:r>
      <w:rPr>
        <w:b/>
      </w:rPr>
      <w:t>Presse-Information</w:t>
    </w:r>
    <w:r w:rsidR="0018448D">
      <w:rPr>
        <w:b/>
      </w:rPr>
      <w:t xml:space="preserve">                                </w:t>
    </w:r>
    <w:r w:rsidR="0069061F" w:rsidRPr="0018448D">
      <w:rPr>
        <w:b/>
      </w:rPr>
      <w:tab/>
    </w:r>
  </w:p>
  <w:p w14:paraId="1E248974" w14:textId="77777777" w:rsidR="00D83D7C" w:rsidRDefault="00D83D7C" w:rsidP="0018448D">
    <w:pPr>
      <w:pStyle w:val="Kopfzeile"/>
      <w:tabs>
        <w:tab w:val="clear" w:pos="4536"/>
        <w:tab w:val="clear" w:pos="9072"/>
        <w:tab w:val="left" w:pos="6752"/>
      </w:tabs>
      <w:rPr>
        <w:sz w:val="28"/>
        <w:szCs w:val="28"/>
      </w:rPr>
    </w:pPr>
  </w:p>
  <w:p w14:paraId="655A88BE" w14:textId="4FF25144" w:rsidR="008B56E5" w:rsidRDefault="0018448D" w:rsidP="0018448D">
    <w:pPr>
      <w:pStyle w:val="Kopfzeile"/>
      <w:tabs>
        <w:tab w:val="clear" w:pos="4536"/>
        <w:tab w:val="clear" w:pos="9072"/>
        <w:tab w:val="left" w:pos="6752"/>
      </w:tabs>
    </w:pPr>
    <w:r>
      <w:rPr>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23CBA"/>
    <w:multiLevelType w:val="hybridMultilevel"/>
    <w:tmpl w:val="970C18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95867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91"/>
    <w:rsid w:val="000020DE"/>
    <w:rsid w:val="000070FC"/>
    <w:rsid w:val="00007162"/>
    <w:rsid w:val="00007A78"/>
    <w:rsid w:val="00015622"/>
    <w:rsid w:val="00016DC5"/>
    <w:rsid w:val="00023713"/>
    <w:rsid w:val="00027FF8"/>
    <w:rsid w:val="0003249B"/>
    <w:rsid w:val="000356BC"/>
    <w:rsid w:val="000410CE"/>
    <w:rsid w:val="00042E4B"/>
    <w:rsid w:val="00053429"/>
    <w:rsid w:val="000540AB"/>
    <w:rsid w:val="00062EC6"/>
    <w:rsid w:val="00065810"/>
    <w:rsid w:val="000671D3"/>
    <w:rsid w:val="000706E2"/>
    <w:rsid w:val="00075786"/>
    <w:rsid w:val="000917C5"/>
    <w:rsid w:val="00092BFB"/>
    <w:rsid w:val="000B7000"/>
    <w:rsid w:val="000C0C80"/>
    <w:rsid w:val="000C3815"/>
    <w:rsid w:val="000C5928"/>
    <w:rsid w:val="000C6B82"/>
    <w:rsid w:val="000D383F"/>
    <w:rsid w:val="000D4EE7"/>
    <w:rsid w:val="000D58B7"/>
    <w:rsid w:val="000E48D2"/>
    <w:rsid w:val="001009C8"/>
    <w:rsid w:val="00104319"/>
    <w:rsid w:val="00111856"/>
    <w:rsid w:val="00113D17"/>
    <w:rsid w:val="00114A6D"/>
    <w:rsid w:val="00152100"/>
    <w:rsid w:val="001571C7"/>
    <w:rsid w:val="0016122C"/>
    <w:rsid w:val="0017616A"/>
    <w:rsid w:val="00176509"/>
    <w:rsid w:val="00180554"/>
    <w:rsid w:val="0018448D"/>
    <w:rsid w:val="0018587F"/>
    <w:rsid w:val="0018721B"/>
    <w:rsid w:val="001B1B30"/>
    <w:rsid w:val="001C497A"/>
    <w:rsid w:val="001C57BB"/>
    <w:rsid w:val="001C6C93"/>
    <w:rsid w:val="001D61A3"/>
    <w:rsid w:val="001E0F70"/>
    <w:rsid w:val="001E33E7"/>
    <w:rsid w:val="001E5E6E"/>
    <w:rsid w:val="001F2F95"/>
    <w:rsid w:val="00206488"/>
    <w:rsid w:val="002306C7"/>
    <w:rsid w:val="00232569"/>
    <w:rsid w:val="0024089F"/>
    <w:rsid w:val="00251DF8"/>
    <w:rsid w:val="00255CB9"/>
    <w:rsid w:val="002644BB"/>
    <w:rsid w:val="002655FC"/>
    <w:rsid w:val="002718A9"/>
    <w:rsid w:val="00272C80"/>
    <w:rsid w:val="00276FFF"/>
    <w:rsid w:val="0028278A"/>
    <w:rsid w:val="00285195"/>
    <w:rsid w:val="002964E4"/>
    <w:rsid w:val="002A0CB6"/>
    <w:rsid w:val="002C59A2"/>
    <w:rsid w:val="002C6DF2"/>
    <w:rsid w:val="002E0825"/>
    <w:rsid w:val="002E2D20"/>
    <w:rsid w:val="002F100D"/>
    <w:rsid w:val="00300147"/>
    <w:rsid w:val="00305DE4"/>
    <w:rsid w:val="0033217A"/>
    <w:rsid w:val="00352BB6"/>
    <w:rsid w:val="00356BB9"/>
    <w:rsid w:val="00357985"/>
    <w:rsid w:val="00363879"/>
    <w:rsid w:val="00366955"/>
    <w:rsid w:val="00366986"/>
    <w:rsid w:val="003A613A"/>
    <w:rsid w:val="003A7901"/>
    <w:rsid w:val="003B17FA"/>
    <w:rsid w:val="003C53CE"/>
    <w:rsid w:val="003C5471"/>
    <w:rsid w:val="003F692E"/>
    <w:rsid w:val="0040209E"/>
    <w:rsid w:val="00405521"/>
    <w:rsid w:val="0041057C"/>
    <w:rsid w:val="00413702"/>
    <w:rsid w:val="004139C6"/>
    <w:rsid w:val="00414706"/>
    <w:rsid w:val="00421BB6"/>
    <w:rsid w:val="004324EC"/>
    <w:rsid w:val="00441798"/>
    <w:rsid w:val="00455AA9"/>
    <w:rsid w:val="004566D8"/>
    <w:rsid w:val="00465D83"/>
    <w:rsid w:val="00467C43"/>
    <w:rsid w:val="00473BE5"/>
    <w:rsid w:val="004754A9"/>
    <w:rsid w:val="004931CC"/>
    <w:rsid w:val="0049495E"/>
    <w:rsid w:val="004C3DB8"/>
    <w:rsid w:val="004C43F0"/>
    <w:rsid w:val="004D4BE1"/>
    <w:rsid w:val="004F076E"/>
    <w:rsid w:val="004F27C9"/>
    <w:rsid w:val="004F7099"/>
    <w:rsid w:val="00532A0A"/>
    <w:rsid w:val="005444B5"/>
    <w:rsid w:val="00545FF4"/>
    <w:rsid w:val="00554A52"/>
    <w:rsid w:val="00556636"/>
    <w:rsid w:val="00565846"/>
    <w:rsid w:val="0056722B"/>
    <w:rsid w:val="0057040F"/>
    <w:rsid w:val="00575632"/>
    <w:rsid w:val="00581FCB"/>
    <w:rsid w:val="0058416E"/>
    <w:rsid w:val="00592B70"/>
    <w:rsid w:val="00597999"/>
    <w:rsid w:val="005A7018"/>
    <w:rsid w:val="005B199D"/>
    <w:rsid w:val="005C08BC"/>
    <w:rsid w:val="005C383C"/>
    <w:rsid w:val="005C6A8C"/>
    <w:rsid w:val="005D242F"/>
    <w:rsid w:val="005D4B6B"/>
    <w:rsid w:val="005E6A8A"/>
    <w:rsid w:val="005F491D"/>
    <w:rsid w:val="0060062F"/>
    <w:rsid w:val="006013B5"/>
    <w:rsid w:val="00602320"/>
    <w:rsid w:val="00603E2E"/>
    <w:rsid w:val="00604F74"/>
    <w:rsid w:val="00606094"/>
    <w:rsid w:val="006074CE"/>
    <w:rsid w:val="00615597"/>
    <w:rsid w:val="00622B07"/>
    <w:rsid w:val="006322A4"/>
    <w:rsid w:val="00633138"/>
    <w:rsid w:val="00656CCF"/>
    <w:rsid w:val="00656D7F"/>
    <w:rsid w:val="0065734A"/>
    <w:rsid w:val="006629EA"/>
    <w:rsid w:val="0066394F"/>
    <w:rsid w:val="00666CE8"/>
    <w:rsid w:val="00670694"/>
    <w:rsid w:val="00672EA1"/>
    <w:rsid w:val="0067531C"/>
    <w:rsid w:val="00684F62"/>
    <w:rsid w:val="0069061F"/>
    <w:rsid w:val="00696A75"/>
    <w:rsid w:val="006A377A"/>
    <w:rsid w:val="006A7518"/>
    <w:rsid w:val="006C292E"/>
    <w:rsid w:val="006C6B68"/>
    <w:rsid w:val="006D2D6E"/>
    <w:rsid w:val="006D661E"/>
    <w:rsid w:val="006D7AE8"/>
    <w:rsid w:val="006E2A46"/>
    <w:rsid w:val="006E66CE"/>
    <w:rsid w:val="006F790F"/>
    <w:rsid w:val="00700B49"/>
    <w:rsid w:val="00707052"/>
    <w:rsid w:val="007148E1"/>
    <w:rsid w:val="0072149C"/>
    <w:rsid w:val="007371AA"/>
    <w:rsid w:val="00746691"/>
    <w:rsid w:val="0076388B"/>
    <w:rsid w:val="00781C69"/>
    <w:rsid w:val="00785B03"/>
    <w:rsid w:val="007917BC"/>
    <w:rsid w:val="007A4C15"/>
    <w:rsid w:val="007C24FB"/>
    <w:rsid w:val="007C265D"/>
    <w:rsid w:val="007D7830"/>
    <w:rsid w:val="007E6101"/>
    <w:rsid w:val="007F343F"/>
    <w:rsid w:val="008010A2"/>
    <w:rsid w:val="00804ECF"/>
    <w:rsid w:val="00807937"/>
    <w:rsid w:val="00835FAC"/>
    <w:rsid w:val="00841DD0"/>
    <w:rsid w:val="00852F3C"/>
    <w:rsid w:val="00856F29"/>
    <w:rsid w:val="0086667F"/>
    <w:rsid w:val="00870D78"/>
    <w:rsid w:val="00877C62"/>
    <w:rsid w:val="00881CD8"/>
    <w:rsid w:val="008861F3"/>
    <w:rsid w:val="008962D0"/>
    <w:rsid w:val="008A1274"/>
    <w:rsid w:val="008B23DC"/>
    <w:rsid w:val="008B56E5"/>
    <w:rsid w:val="008C125E"/>
    <w:rsid w:val="009035E6"/>
    <w:rsid w:val="00903E97"/>
    <w:rsid w:val="009074E4"/>
    <w:rsid w:val="00910A34"/>
    <w:rsid w:val="00921E1D"/>
    <w:rsid w:val="00936FFF"/>
    <w:rsid w:val="00950F2F"/>
    <w:rsid w:val="00960D77"/>
    <w:rsid w:val="00961BF3"/>
    <w:rsid w:val="0096483B"/>
    <w:rsid w:val="00970038"/>
    <w:rsid w:val="009853E2"/>
    <w:rsid w:val="00985525"/>
    <w:rsid w:val="00992421"/>
    <w:rsid w:val="009935CB"/>
    <w:rsid w:val="009A14F9"/>
    <w:rsid w:val="009A77C9"/>
    <w:rsid w:val="009C00E9"/>
    <w:rsid w:val="009C3B00"/>
    <w:rsid w:val="009C7849"/>
    <w:rsid w:val="009D68FA"/>
    <w:rsid w:val="009E0826"/>
    <w:rsid w:val="009F420D"/>
    <w:rsid w:val="00A0628F"/>
    <w:rsid w:val="00A25469"/>
    <w:rsid w:val="00A37D53"/>
    <w:rsid w:val="00A4404D"/>
    <w:rsid w:val="00A44631"/>
    <w:rsid w:val="00A61AA9"/>
    <w:rsid w:val="00A80AB0"/>
    <w:rsid w:val="00A87006"/>
    <w:rsid w:val="00AA09E4"/>
    <w:rsid w:val="00AA6925"/>
    <w:rsid w:val="00AC52F6"/>
    <w:rsid w:val="00AF21F8"/>
    <w:rsid w:val="00B02553"/>
    <w:rsid w:val="00B13FB9"/>
    <w:rsid w:val="00B25E97"/>
    <w:rsid w:val="00B27CE1"/>
    <w:rsid w:val="00B32187"/>
    <w:rsid w:val="00B3364E"/>
    <w:rsid w:val="00B370D6"/>
    <w:rsid w:val="00B37E6A"/>
    <w:rsid w:val="00B41B0D"/>
    <w:rsid w:val="00B42C29"/>
    <w:rsid w:val="00B46BCF"/>
    <w:rsid w:val="00B534BC"/>
    <w:rsid w:val="00B56EDA"/>
    <w:rsid w:val="00B5715F"/>
    <w:rsid w:val="00B620CA"/>
    <w:rsid w:val="00B665A7"/>
    <w:rsid w:val="00B72080"/>
    <w:rsid w:val="00B81659"/>
    <w:rsid w:val="00B83A69"/>
    <w:rsid w:val="00B863A5"/>
    <w:rsid w:val="00B8672A"/>
    <w:rsid w:val="00B9337B"/>
    <w:rsid w:val="00B97161"/>
    <w:rsid w:val="00BA0A26"/>
    <w:rsid w:val="00BA0EE9"/>
    <w:rsid w:val="00BC1E84"/>
    <w:rsid w:val="00BD0019"/>
    <w:rsid w:val="00BD00E2"/>
    <w:rsid w:val="00BD14BA"/>
    <w:rsid w:val="00BD3F42"/>
    <w:rsid w:val="00BD3FF4"/>
    <w:rsid w:val="00BE5787"/>
    <w:rsid w:val="00BF438F"/>
    <w:rsid w:val="00C00631"/>
    <w:rsid w:val="00C11639"/>
    <w:rsid w:val="00C13657"/>
    <w:rsid w:val="00C17B79"/>
    <w:rsid w:val="00C23E1A"/>
    <w:rsid w:val="00C24B01"/>
    <w:rsid w:val="00C3029A"/>
    <w:rsid w:val="00C30DB9"/>
    <w:rsid w:val="00C4609C"/>
    <w:rsid w:val="00C47E34"/>
    <w:rsid w:val="00C54CC7"/>
    <w:rsid w:val="00C55F71"/>
    <w:rsid w:val="00C70337"/>
    <w:rsid w:val="00C70CCD"/>
    <w:rsid w:val="00C81E92"/>
    <w:rsid w:val="00C833F3"/>
    <w:rsid w:val="00CB6619"/>
    <w:rsid w:val="00CD06BF"/>
    <w:rsid w:val="00CE2E6A"/>
    <w:rsid w:val="00CE33FE"/>
    <w:rsid w:val="00CE6048"/>
    <w:rsid w:val="00CE78F7"/>
    <w:rsid w:val="00D20B19"/>
    <w:rsid w:val="00D26F14"/>
    <w:rsid w:val="00D404A4"/>
    <w:rsid w:val="00D4145D"/>
    <w:rsid w:val="00D52F9A"/>
    <w:rsid w:val="00D544A1"/>
    <w:rsid w:val="00D61790"/>
    <w:rsid w:val="00D673EA"/>
    <w:rsid w:val="00D774F4"/>
    <w:rsid w:val="00D83D7C"/>
    <w:rsid w:val="00D845AA"/>
    <w:rsid w:val="00D878E9"/>
    <w:rsid w:val="00D932ED"/>
    <w:rsid w:val="00D94F76"/>
    <w:rsid w:val="00D95BA1"/>
    <w:rsid w:val="00DA0C35"/>
    <w:rsid w:val="00DA7B6F"/>
    <w:rsid w:val="00DB7874"/>
    <w:rsid w:val="00DD33E8"/>
    <w:rsid w:val="00E11212"/>
    <w:rsid w:val="00E13C79"/>
    <w:rsid w:val="00E16A47"/>
    <w:rsid w:val="00E30F7B"/>
    <w:rsid w:val="00E41478"/>
    <w:rsid w:val="00E61789"/>
    <w:rsid w:val="00E72743"/>
    <w:rsid w:val="00E75AD2"/>
    <w:rsid w:val="00E87AA9"/>
    <w:rsid w:val="00E9611E"/>
    <w:rsid w:val="00EA3A87"/>
    <w:rsid w:val="00EB6391"/>
    <w:rsid w:val="00EC2056"/>
    <w:rsid w:val="00EC3E95"/>
    <w:rsid w:val="00EC46F4"/>
    <w:rsid w:val="00ED792D"/>
    <w:rsid w:val="00EE0B2B"/>
    <w:rsid w:val="00EE1997"/>
    <w:rsid w:val="00EF5B48"/>
    <w:rsid w:val="00EF6F6D"/>
    <w:rsid w:val="00F010D2"/>
    <w:rsid w:val="00F54249"/>
    <w:rsid w:val="00F64231"/>
    <w:rsid w:val="00F7338F"/>
    <w:rsid w:val="00F7394F"/>
    <w:rsid w:val="00F76297"/>
    <w:rsid w:val="00F812C5"/>
    <w:rsid w:val="00F82EBF"/>
    <w:rsid w:val="00F97A58"/>
    <w:rsid w:val="00FB3FD7"/>
    <w:rsid w:val="00FE55C6"/>
    <w:rsid w:val="00FF09F1"/>
    <w:rsid w:val="00FF2B0A"/>
    <w:rsid w:val="0D4FEEB1"/>
    <w:rsid w:val="16AE3CC7"/>
    <w:rsid w:val="17805523"/>
    <w:rsid w:val="199F8CA8"/>
    <w:rsid w:val="1FF5A5CF"/>
    <w:rsid w:val="2D0AF337"/>
    <w:rsid w:val="3143548B"/>
    <w:rsid w:val="4C472826"/>
    <w:rsid w:val="52F90BAF"/>
    <w:rsid w:val="576C8D5A"/>
    <w:rsid w:val="63BF43B9"/>
    <w:rsid w:val="687A992D"/>
    <w:rsid w:val="6A16698E"/>
    <w:rsid w:val="6A98062F"/>
    <w:rsid w:val="6ED8F7DC"/>
    <w:rsid w:val="78277886"/>
    <w:rsid w:val="7C293F11"/>
    <w:rsid w:val="7DE4CD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8CCBB"/>
  <w15:docId w15:val="{C3EAF154-1533-4127-8FBB-43B2676E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24"/>
      <w:szCs w:val="24"/>
      <w:lang w:val="en-US" w:eastAsia="en-US"/>
    </w:rPr>
  </w:style>
  <w:style w:type="paragraph" w:styleId="berschrift2">
    <w:name w:val="heading 2"/>
    <w:basedOn w:val="Standard"/>
    <w:next w:val="Standard"/>
    <w:link w:val="berschrift2Zchn"/>
    <w:uiPriority w:val="9"/>
    <w:semiHidden/>
    <w:unhideWhenUsed/>
    <w:qFormat/>
    <w:rsid w:val="00D4145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5">
    <w:name w:val="heading 5"/>
    <w:basedOn w:val="Standard"/>
    <w:next w:val="Standard"/>
    <w:qFormat/>
    <w:rsid w:val="00285195"/>
    <w:pPr>
      <w:keepNext/>
      <w:jc w:val="center"/>
      <w:outlineLvl w:val="4"/>
    </w:pPr>
    <w:rPr>
      <w:rFonts w:cs="Times New Roman"/>
      <w:sz w:val="72"/>
      <w:szCs w:val="20"/>
      <w:lang w:val="de-DE"/>
    </w:rPr>
  </w:style>
  <w:style w:type="paragraph" w:styleId="berschrift6">
    <w:name w:val="heading 6"/>
    <w:basedOn w:val="Standard"/>
    <w:next w:val="Standard"/>
    <w:qFormat/>
    <w:rsid w:val="00285195"/>
    <w:pPr>
      <w:keepNext/>
      <w:outlineLvl w:val="5"/>
    </w:pPr>
    <w:rPr>
      <w:rFonts w:cs="Times New Roman"/>
      <w:b/>
      <w:sz w:val="28"/>
      <w:szCs w:val="20"/>
      <w:u w:val="single"/>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285195"/>
    <w:pPr>
      <w:tabs>
        <w:tab w:val="center" w:pos="4536"/>
        <w:tab w:val="right" w:pos="9072"/>
      </w:tabs>
    </w:pPr>
  </w:style>
  <w:style w:type="paragraph" w:styleId="Fuzeile">
    <w:name w:val="footer"/>
    <w:basedOn w:val="Standard"/>
    <w:rsid w:val="00285195"/>
    <w:pPr>
      <w:tabs>
        <w:tab w:val="center" w:pos="4536"/>
        <w:tab w:val="right" w:pos="9072"/>
      </w:tabs>
    </w:pPr>
  </w:style>
  <w:style w:type="paragraph" w:styleId="Textkrper3">
    <w:name w:val="Body Text 3"/>
    <w:basedOn w:val="Standard"/>
    <w:link w:val="Textkrper3Zchn"/>
    <w:rsid w:val="00285195"/>
    <w:pPr>
      <w:spacing w:after="120"/>
    </w:pPr>
    <w:rPr>
      <w:rFonts w:ascii="Times New Roman" w:hAnsi="Times New Roman" w:cs="Times New Roman"/>
      <w:sz w:val="16"/>
      <w:szCs w:val="16"/>
      <w:lang w:val="de-DE"/>
    </w:rPr>
  </w:style>
  <w:style w:type="paragraph" w:customStyle="1" w:styleId="Standardbeschreibung">
    <w:name w:val="Standardbeschreibung"/>
    <w:basedOn w:val="Standard"/>
    <w:rsid w:val="00700B49"/>
    <w:pPr>
      <w:spacing w:after="120" w:line="320" w:lineRule="exact"/>
      <w:jc w:val="both"/>
    </w:pPr>
    <w:rPr>
      <w:sz w:val="22"/>
      <w:szCs w:val="20"/>
      <w:lang w:val="de-DE" w:eastAsia="de-DE"/>
    </w:rPr>
  </w:style>
  <w:style w:type="paragraph" w:styleId="Sprechblasentext">
    <w:name w:val="Balloon Text"/>
    <w:basedOn w:val="Standard"/>
    <w:semiHidden/>
    <w:rsid w:val="00856F29"/>
    <w:rPr>
      <w:rFonts w:ascii="Tahoma" w:hAnsi="Tahoma"/>
      <w:sz w:val="16"/>
      <w:szCs w:val="16"/>
    </w:rPr>
  </w:style>
  <w:style w:type="table" w:styleId="Tabellenraster">
    <w:name w:val="Table Grid"/>
    <w:basedOn w:val="NormaleTabelle"/>
    <w:rsid w:val="00493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4931CC"/>
    <w:rPr>
      <w:color w:val="0000FF"/>
      <w:u w:val="single"/>
    </w:rPr>
  </w:style>
  <w:style w:type="character" w:styleId="Seitenzahl">
    <w:name w:val="page number"/>
    <w:basedOn w:val="Absatz-Standardschriftart"/>
    <w:rsid w:val="00413702"/>
  </w:style>
  <w:style w:type="character" w:styleId="BesuchterLink">
    <w:name w:val="FollowedHyperlink"/>
    <w:basedOn w:val="Absatz-Standardschriftart"/>
    <w:rsid w:val="00D774F4"/>
    <w:rPr>
      <w:color w:val="800080"/>
      <w:u w:val="single"/>
    </w:rPr>
  </w:style>
  <w:style w:type="character" w:styleId="NichtaufgelsteErwhnung">
    <w:name w:val="Unresolved Mention"/>
    <w:basedOn w:val="Absatz-Standardschriftart"/>
    <w:uiPriority w:val="99"/>
    <w:semiHidden/>
    <w:unhideWhenUsed/>
    <w:rsid w:val="00D52F9A"/>
    <w:rPr>
      <w:color w:val="605E5C"/>
      <w:shd w:val="clear" w:color="auto" w:fill="E1DFDD"/>
    </w:rPr>
  </w:style>
  <w:style w:type="character" w:customStyle="1" w:styleId="berschrift2Zchn">
    <w:name w:val="Überschrift 2 Zchn"/>
    <w:basedOn w:val="Absatz-Standardschriftart"/>
    <w:link w:val="berschrift2"/>
    <w:uiPriority w:val="9"/>
    <w:semiHidden/>
    <w:rsid w:val="00D4145D"/>
    <w:rPr>
      <w:rFonts w:asciiTheme="majorHAnsi" w:eastAsiaTheme="majorEastAsia" w:hAnsiTheme="majorHAnsi" w:cstheme="majorBidi"/>
      <w:color w:val="365F91" w:themeColor="accent1" w:themeShade="BF"/>
      <w:sz w:val="26"/>
      <w:szCs w:val="26"/>
      <w:lang w:val="en-US" w:eastAsia="en-US"/>
    </w:rPr>
  </w:style>
  <w:style w:type="character" w:customStyle="1" w:styleId="Textkrper3Zchn">
    <w:name w:val="Textkörper 3 Zchn"/>
    <w:basedOn w:val="Absatz-Standardschriftart"/>
    <w:link w:val="Textkrper3"/>
    <w:rsid w:val="001C57BB"/>
    <w:rPr>
      <w:sz w:val="16"/>
      <w:szCs w:val="16"/>
      <w:lang w:eastAsia="en-US"/>
    </w:rPr>
  </w:style>
  <w:style w:type="paragraph" w:customStyle="1" w:styleId="xmsonormal">
    <w:name w:val="x_msonormal"/>
    <w:basedOn w:val="Standard"/>
    <w:rsid w:val="00DA0C35"/>
    <w:rPr>
      <w:rFonts w:ascii="Calibri" w:eastAsiaTheme="minorHAnsi" w:hAnsi="Calibri" w:cs="Calibri"/>
      <w:sz w:val="22"/>
      <w:szCs w:val="22"/>
      <w:lang w:val="de-DE" w:eastAsia="de-DE"/>
    </w:rPr>
  </w:style>
  <w:style w:type="character" w:customStyle="1" w:styleId="contentpasted3">
    <w:name w:val="contentpasted3"/>
    <w:basedOn w:val="Absatz-Standardschriftart"/>
    <w:rsid w:val="001E5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24096">
      <w:bodyDiv w:val="1"/>
      <w:marLeft w:val="0"/>
      <w:marRight w:val="0"/>
      <w:marTop w:val="0"/>
      <w:marBottom w:val="0"/>
      <w:divBdr>
        <w:top w:val="none" w:sz="0" w:space="0" w:color="auto"/>
        <w:left w:val="none" w:sz="0" w:space="0" w:color="auto"/>
        <w:bottom w:val="none" w:sz="0" w:space="0" w:color="auto"/>
        <w:right w:val="none" w:sz="0" w:space="0" w:color="auto"/>
      </w:divBdr>
    </w:div>
    <w:div w:id="1095634835">
      <w:bodyDiv w:val="1"/>
      <w:marLeft w:val="0"/>
      <w:marRight w:val="0"/>
      <w:marTop w:val="0"/>
      <w:marBottom w:val="0"/>
      <w:divBdr>
        <w:top w:val="none" w:sz="0" w:space="0" w:color="auto"/>
        <w:left w:val="none" w:sz="0" w:space="0" w:color="auto"/>
        <w:bottom w:val="none" w:sz="0" w:space="0" w:color="auto"/>
        <w:right w:val="none" w:sz="0" w:space="0" w:color="auto"/>
      </w:divBdr>
    </w:div>
    <w:div w:id="1443913580">
      <w:bodyDiv w:val="1"/>
      <w:marLeft w:val="0"/>
      <w:marRight w:val="0"/>
      <w:marTop w:val="0"/>
      <w:marBottom w:val="0"/>
      <w:divBdr>
        <w:top w:val="none" w:sz="0" w:space="0" w:color="auto"/>
        <w:left w:val="none" w:sz="0" w:space="0" w:color="auto"/>
        <w:bottom w:val="none" w:sz="0" w:space="0" w:color="auto"/>
        <w:right w:val="none" w:sz="0" w:space="0" w:color="auto"/>
      </w:divBdr>
    </w:div>
    <w:div w:id="197960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de_at/newsroom/pressebild/8909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oettinger.at/de_at/Newsroom/Pressebild/523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7" ma:contentTypeDescription="Ein neues Dokument erstellen." ma:contentTypeScope="" ma:versionID="3c5bc5b10e59f84f3f6d62ba48fba482">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cf771582e63d8542b3fba8293330ed1a"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Props1.xml><?xml version="1.0" encoding="utf-8"?>
<ds:datastoreItem xmlns:ds="http://schemas.openxmlformats.org/officeDocument/2006/customXml" ds:itemID="{C3208A9C-E37B-4B30-B94F-CBF9244FF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BA2AC1-B7D7-4DD9-B4DA-FCCCA6D30EAC}">
  <ds:schemaRefs>
    <ds:schemaRef ds:uri="http://schemas.microsoft.com/sharepoint/v3/contenttype/forms"/>
  </ds:schemaRefs>
</ds:datastoreItem>
</file>

<file path=customXml/itemProps3.xml><?xml version="1.0" encoding="utf-8"?>
<ds:datastoreItem xmlns:ds="http://schemas.openxmlformats.org/officeDocument/2006/customXml" ds:itemID="{AE6085FA-FB59-49A3-9B6F-C6CFA7C8DC4B}">
  <ds:schemaRefs>
    <ds:schemaRef ds:uri="http://schemas.microsoft.com/office/2006/metadata/properties"/>
    <ds:schemaRef ds:uri="http://schemas.microsoft.com/office/infopath/2007/PartnerControls"/>
    <ds:schemaRef ds:uri="ffa3695f-fc9d-43a0-9b89-e443cfa54e9f"/>
    <ds:schemaRef ds:uri="0c9fabd4-836a-42ce-ab3b-240b75e507c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2143</Characters>
  <Application>Microsoft Office Word</Application>
  <DocSecurity>0</DocSecurity>
  <Lines>17</Lines>
  <Paragraphs>4</Paragraphs>
  <ScaleCrop>false</ScaleCrop>
  <Company>PÖTTINGER Landtechnik GmbH</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Volksblatt</dc:title>
  <dc:subject/>
  <dc:creator>steiing</dc:creator>
  <cp:keywords/>
  <cp:lastModifiedBy>Steibl Inge</cp:lastModifiedBy>
  <cp:revision>5</cp:revision>
  <cp:lastPrinted>2022-10-05T14:02:00Z</cp:lastPrinted>
  <dcterms:created xsi:type="dcterms:W3CDTF">2023-06-07T13:12:00Z</dcterms:created>
  <dcterms:modified xsi:type="dcterms:W3CDTF">2023-06-19T06:45:00Z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