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A3B70" w14:textId="3DB87868" w:rsidR="002F3A42" w:rsidRPr="00BF3D50" w:rsidRDefault="00BF3D50" w:rsidP="00763772">
      <w:pPr>
        <w:pStyle w:val="Titre2"/>
        <w:rPr>
          <w:color w:val="A6A6A6" w:themeColor="background1" w:themeShade="A6"/>
          <w:lang w:val="fr-FR"/>
        </w:rPr>
      </w:pPr>
      <w:r w:rsidRPr="00BF3D50">
        <w:rPr>
          <w:color w:val="A6A6A6" w:themeColor="background1" w:themeShade="A6"/>
          <w:lang w:val="fr-FR"/>
        </w:rPr>
        <w:t>Exercice</w:t>
      </w:r>
      <w:r w:rsidR="0071705F" w:rsidRPr="00BF3D50">
        <w:rPr>
          <w:color w:val="A6A6A6" w:themeColor="background1" w:themeShade="A6"/>
          <w:lang w:val="fr-FR"/>
        </w:rPr>
        <w:t xml:space="preserve"> 202</w:t>
      </w:r>
      <w:r w:rsidR="00DB0A5F" w:rsidRPr="00BF3D50">
        <w:rPr>
          <w:color w:val="A6A6A6" w:themeColor="background1" w:themeShade="A6"/>
          <w:lang w:val="fr-FR"/>
        </w:rPr>
        <w:t>5</w:t>
      </w:r>
      <w:r w:rsidR="0071705F" w:rsidRPr="00BF3D50">
        <w:rPr>
          <w:color w:val="A6A6A6" w:themeColor="background1" w:themeShade="A6"/>
          <w:lang w:val="fr-FR"/>
        </w:rPr>
        <w:t>/202</w:t>
      </w:r>
      <w:r w:rsidR="00DB0A5F" w:rsidRPr="00BF3D50">
        <w:rPr>
          <w:color w:val="A6A6A6" w:themeColor="background1" w:themeShade="A6"/>
          <w:lang w:val="fr-FR"/>
        </w:rPr>
        <w:t>6</w:t>
      </w:r>
    </w:p>
    <w:p w14:paraId="7B71B8F1" w14:textId="30B7189F" w:rsidR="00C31C85" w:rsidRPr="00BF3D50" w:rsidRDefault="00BF3D50" w:rsidP="00404ABC">
      <w:pPr>
        <w:pStyle w:val="Titre1"/>
        <w:rPr>
          <w:lang w:val="fr-FR"/>
        </w:rPr>
      </w:pPr>
      <w:r w:rsidRPr="00BF3D50">
        <w:rPr>
          <w:lang w:val="fr-FR"/>
        </w:rPr>
        <w:t xml:space="preserve">Chiffre d'affaires en progression pour </w:t>
      </w:r>
      <w:r w:rsidRPr="00BF3D50">
        <w:rPr>
          <w:caps/>
          <w:lang w:val="fr-FR"/>
        </w:rPr>
        <w:t>Pöttinger</w:t>
      </w:r>
      <w:r w:rsidRPr="00BF3D50">
        <w:rPr>
          <w:lang w:val="fr-FR"/>
        </w:rPr>
        <w:t xml:space="preserve"> </w:t>
      </w:r>
      <w:proofErr w:type="spellStart"/>
      <w:r w:rsidRPr="00BF3D50">
        <w:rPr>
          <w:lang w:val="fr-FR"/>
        </w:rPr>
        <w:t>Landtechnik</w:t>
      </w:r>
      <w:proofErr w:type="spellEnd"/>
      <w:r w:rsidRPr="00BF3D50">
        <w:rPr>
          <w:lang w:val="fr-FR"/>
        </w:rPr>
        <w:t xml:space="preserve"> </w:t>
      </w:r>
      <w:proofErr w:type="spellStart"/>
      <w:r w:rsidRPr="00BF3D50">
        <w:rPr>
          <w:lang w:val="fr-FR"/>
        </w:rPr>
        <w:t>GmbH</w:t>
      </w:r>
      <w:proofErr w:type="spellEnd"/>
    </w:p>
    <w:p w14:paraId="6C1B0558" w14:textId="2EAC81F6" w:rsidR="00C31C85" w:rsidRPr="00BF3D50" w:rsidRDefault="00BF3D50" w:rsidP="00A75034">
      <w:pPr>
        <w:pStyle w:val="Titre2"/>
        <w:rPr>
          <w:sz w:val="30"/>
          <w:szCs w:val="30"/>
          <w:lang w:val="fr-FR"/>
        </w:rPr>
      </w:pPr>
      <w:r w:rsidRPr="00BF3D50">
        <w:rPr>
          <w:sz w:val="30"/>
          <w:szCs w:val="30"/>
          <w:lang w:val="fr-FR"/>
        </w:rPr>
        <w:t>Les parts de marché de la gamme récolte continuent de croître</w:t>
      </w:r>
    </w:p>
    <w:p w14:paraId="1B811800" w14:textId="77777777" w:rsidR="00BF3D50" w:rsidRPr="005426A0" w:rsidRDefault="00BF3D50" w:rsidP="00C31C85">
      <w:pPr>
        <w:rPr>
          <w:lang w:val="fr-FR"/>
        </w:rPr>
      </w:pPr>
    </w:p>
    <w:p w14:paraId="784EE11C" w14:textId="4F597871" w:rsidR="00BB569B" w:rsidRPr="00B84AC1" w:rsidRDefault="00BF3D50" w:rsidP="00C31C85">
      <w:pPr>
        <w:rPr>
          <w:lang w:val="fr-FR"/>
        </w:rPr>
      </w:pPr>
      <w:r w:rsidRPr="00BF3D50">
        <w:rPr>
          <w:lang w:val="fr-FR"/>
        </w:rPr>
        <w:t xml:space="preserve">La société </w:t>
      </w:r>
      <w:r w:rsidRPr="00BF3D50">
        <w:rPr>
          <w:caps/>
          <w:lang w:val="fr-FR"/>
        </w:rPr>
        <w:t>Pöttinger</w:t>
      </w:r>
      <w:r w:rsidRPr="00BF3D50">
        <w:rPr>
          <w:lang w:val="fr-FR"/>
        </w:rPr>
        <w:t xml:space="preserve"> </w:t>
      </w:r>
      <w:proofErr w:type="spellStart"/>
      <w:r w:rsidRPr="00BF3D50">
        <w:rPr>
          <w:lang w:val="fr-FR"/>
        </w:rPr>
        <w:t>Landtechnik</w:t>
      </w:r>
      <w:proofErr w:type="spellEnd"/>
      <w:r w:rsidRPr="00BF3D50">
        <w:rPr>
          <w:lang w:val="fr-FR"/>
        </w:rPr>
        <w:t xml:space="preserve"> </w:t>
      </w:r>
      <w:proofErr w:type="spellStart"/>
      <w:r w:rsidRPr="00BF3D50">
        <w:rPr>
          <w:lang w:val="fr-FR"/>
        </w:rPr>
        <w:t>GmbH</w:t>
      </w:r>
      <w:proofErr w:type="spellEnd"/>
      <w:r w:rsidRPr="00BF3D50">
        <w:rPr>
          <w:lang w:val="fr-FR"/>
        </w:rPr>
        <w:t xml:space="preserve">, dont le siège se trouve à </w:t>
      </w:r>
      <w:proofErr w:type="spellStart"/>
      <w:r w:rsidRPr="00BF3D50">
        <w:rPr>
          <w:lang w:val="fr-FR"/>
        </w:rPr>
        <w:t>Grieskirchen</w:t>
      </w:r>
      <w:proofErr w:type="spellEnd"/>
      <w:r w:rsidRPr="00BF3D50">
        <w:rPr>
          <w:lang w:val="fr-FR"/>
        </w:rPr>
        <w:t xml:space="preserve"> en Haute-Autriche, clôture l'exercice 2025/2026 (date de clôture</w:t>
      </w:r>
      <w:r>
        <w:rPr>
          <w:lang w:val="fr-FR"/>
        </w:rPr>
        <w:t> </w:t>
      </w:r>
      <w:r w:rsidRPr="00BF3D50">
        <w:rPr>
          <w:lang w:val="fr-FR"/>
        </w:rPr>
        <w:t>: 31 juillet 2026) avec un résultat général satisfaisant.</w:t>
      </w:r>
      <w:r w:rsidR="00295007" w:rsidRPr="00295007">
        <w:rPr>
          <w:lang w:val="fr-FR"/>
        </w:rPr>
        <w:t xml:space="preserve"> Malgré un climat économique qui reste exigeant, marqué par une pression persistante sur les coûts dans le secteur agricole et par la volatilité des marchés agricoles, </w:t>
      </w:r>
      <w:r w:rsidR="00295007" w:rsidRPr="00BF3D50">
        <w:rPr>
          <w:caps/>
          <w:lang w:val="fr-FR"/>
        </w:rPr>
        <w:t>Pöttinger</w:t>
      </w:r>
      <w:r w:rsidR="00295007" w:rsidRPr="00BF3D50">
        <w:rPr>
          <w:lang w:val="fr-FR"/>
        </w:rPr>
        <w:t xml:space="preserve"> </w:t>
      </w:r>
      <w:r w:rsidR="00295007" w:rsidRPr="00295007">
        <w:rPr>
          <w:lang w:val="fr-FR"/>
        </w:rPr>
        <w:t xml:space="preserve">a de nouveau enregistré une croissance modérée de son chiffre d'affaires. Après une année record lors de l'exercice 2022/2023, avec un chiffre d'affaires de 641 millions d'euros, suivie de deux années en recul (461 millions d'euros en 2024/2025), la croissance des ventes reprend à nouveau. </w:t>
      </w:r>
      <w:r w:rsidR="00295007" w:rsidRPr="00E023D2">
        <w:rPr>
          <w:b/>
          <w:bCs/>
          <w:lang w:val="fr-FR"/>
        </w:rPr>
        <w:t>Au cours de l'exercice 2025/2026, le chiffre d'affaires s'est élevé à 485 millions d'euros, soit une hausse de 5</w:t>
      </w:r>
      <w:r w:rsidR="00E023D2">
        <w:rPr>
          <w:b/>
          <w:bCs/>
          <w:lang w:val="fr-FR"/>
        </w:rPr>
        <w:t> </w:t>
      </w:r>
      <w:r w:rsidR="00295007" w:rsidRPr="00E023D2">
        <w:rPr>
          <w:b/>
          <w:bCs/>
          <w:lang w:val="fr-FR"/>
        </w:rPr>
        <w:t>%.</w:t>
      </w:r>
      <w:r w:rsidR="00295007" w:rsidRPr="00295007">
        <w:rPr>
          <w:lang w:val="fr-FR"/>
        </w:rPr>
        <w:t xml:space="preserve"> Les résultats enregistrés dans le segment des machines de récolte et fenaison sont particulièrement encourageants.</w:t>
      </w:r>
      <w:r w:rsidR="00B84AC1">
        <w:rPr>
          <w:lang w:val="fr-FR"/>
        </w:rPr>
        <w:t xml:space="preserve"> </w:t>
      </w:r>
      <w:r w:rsidR="00B84AC1" w:rsidRPr="00B84AC1">
        <w:rPr>
          <w:lang w:val="fr-FR"/>
        </w:rPr>
        <w:t>Les parts de marché se maintiennent à un niveau élevé et ont même pu être augmentées pour les matériels de fenaison et les remorques autochargeuses.</w:t>
      </w:r>
    </w:p>
    <w:p w14:paraId="085702EF" w14:textId="0BF0A9ED" w:rsidR="00051D8F" w:rsidRPr="00B84AC1" w:rsidRDefault="00B84AC1" w:rsidP="00C31C85">
      <w:pPr>
        <w:rPr>
          <w:lang w:val="fr-FR"/>
        </w:rPr>
      </w:pPr>
      <w:r w:rsidRPr="00B84AC1">
        <w:rPr>
          <w:lang w:val="fr-FR"/>
        </w:rPr>
        <w:t>La France et l'Allemagne comptent parmi les principaux marchés à l'export, avec un pourcentage du chiffre d'affaires à destination de l'exportation stable depuis de nombreuses années, à environ 90</w:t>
      </w:r>
      <w:r>
        <w:rPr>
          <w:lang w:val="fr-FR"/>
        </w:rPr>
        <w:t> </w:t>
      </w:r>
      <w:r w:rsidRPr="00B84AC1">
        <w:rPr>
          <w:lang w:val="fr-FR"/>
        </w:rPr>
        <w:t>%. Par ailleurs, des croissances supérieures à la moyenne ont été enregistrées cette année par rapport à la même période de l'année précédente sur le marché domestique autrichien, un marché clé.</w:t>
      </w:r>
    </w:p>
    <w:p w14:paraId="1E6F5629" w14:textId="77777777" w:rsidR="00805DF4" w:rsidRPr="00805DF4" w:rsidRDefault="00805DF4" w:rsidP="00C31C85">
      <w:pPr>
        <w:rPr>
          <w:rFonts w:eastAsiaTheme="majorEastAsia" w:cstheme="majorBidi"/>
          <w:b/>
          <w:bCs/>
          <w:lang w:val="fr-FR"/>
        </w:rPr>
      </w:pPr>
      <w:r w:rsidRPr="00805DF4">
        <w:rPr>
          <w:rFonts w:eastAsiaTheme="majorEastAsia" w:cstheme="majorBidi"/>
          <w:b/>
          <w:bCs/>
          <w:lang w:val="fr-FR"/>
        </w:rPr>
        <w:t>Nouveautés en matière de machines et de solutions numériques pour faire réussir l'agriculture</w:t>
      </w:r>
    </w:p>
    <w:p w14:paraId="14350057" w14:textId="57D99E93" w:rsidR="00805DF4" w:rsidRDefault="00805DF4" w:rsidP="00C31C85">
      <w:pPr>
        <w:rPr>
          <w:lang w:val="fr-FR"/>
        </w:rPr>
      </w:pPr>
      <w:r w:rsidRPr="00805DF4">
        <w:rPr>
          <w:lang w:val="fr-FR"/>
        </w:rPr>
        <w:t>En tant qu'entreprise innovante dans le domaine des équipements agricoles, PÖTTINGER propose régulièrement de nouveaux produits qui permettent aux exploitations agricoles de gagner en efficacité et en rentabilité.</w:t>
      </w:r>
    </w:p>
    <w:p w14:paraId="56803D97" w14:textId="74A66A1A" w:rsidR="00805DF4" w:rsidRPr="00805DF4" w:rsidRDefault="00805DF4" w:rsidP="00C31C85">
      <w:pPr>
        <w:rPr>
          <w:lang w:val="fr-FR"/>
        </w:rPr>
      </w:pPr>
      <w:r w:rsidRPr="00805DF4">
        <w:rPr>
          <w:lang w:val="fr-FR"/>
        </w:rPr>
        <w:lastRenderedPageBreak/>
        <w:t>En 2026, PÖTTINGER a procédé à une mise à jour majeure de son application HARVEST ASSIST, largement plébiscitée. Dans cette nouvelle version 4.0, elle permet de visualiser les différentes positions, d’organiser les tâches, de suivre et de guider les machines de récolte, rendant ainsi la récolte du fourrage encore plus rentable. Avec HARVEST ASSIST 4.0, PÖTTINGER renforce indéniablement sa position de spécialiste des technologies agricoles numériques.</w:t>
      </w:r>
    </w:p>
    <w:p w14:paraId="281F75E0" w14:textId="72A0442E" w:rsidR="00586C4F" w:rsidRDefault="00586C4F" w:rsidP="00C31C85">
      <w:pPr>
        <w:rPr>
          <w:lang w:val="fr-FR"/>
        </w:rPr>
      </w:pPr>
      <w:r w:rsidRPr="00586C4F">
        <w:rPr>
          <w:lang w:val="fr-FR"/>
        </w:rPr>
        <w:t xml:space="preserve">Parmi les nouveautés en matière de matériels, il convient de mentionner le semoir pneumatique porté AEROSEM M, le semoir à trémie frontale AEROSEM F et le déchaumeur à dents universel SYNKRO. </w:t>
      </w:r>
      <w:r w:rsidRPr="00805DF4">
        <w:rPr>
          <w:lang w:val="fr-FR"/>
        </w:rPr>
        <w:t xml:space="preserve">PÖTTINGER </w:t>
      </w:r>
      <w:r w:rsidRPr="00586C4F">
        <w:rPr>
          <w:lang w:val="fr-FR"/>
        </w:rPr>
        <w:t>a mené à bien la phase d'essais du PURO H 3000</w:t>
      </w:r>
      <w:r w:rsidR="00B059E7">
        <w:rPr>
          <w:lang w:val="fr-FR"/>
        </w:rPr>
        <w:t> </w:t>
      </w:r>
      <w:r w:rsidRPr="00586C4F">
        <w:rPr>
          <w:lang w:val="fr-FR"/>
        </w:rPr>
        <w:t xml:space="preserve">; ce semoir monograine </w:t>
      </w:r>
      <w:r w:rsidRPr="00805DF4">
        <w:rPr>
          <w:lang w:val="fr-FR"/>
        </w:rPr>
        <w:t xml:space="preserve">PÖTTINGER </w:t>
      </w:r>
      <w:r w:rsidRPr="00586C4F">
        <w:rPr>
          <w:lang w:val="fr-FR"/>
        </w:rPr>
        <w:t>est désormais sur le point d'être commercialisé.</w:t>
      </w:r>
    </w:p>
    <w:p w14:paraId="69F911CE" w14:textId="0423B8C6" w:rsidR="000E6130" w:rsidRPr="00D929B2" w:rsidRDefault="00D929B2" w:rsidP="00C31C85">
      <w:pPr>
        <w:rPr>
          <w:lang w:val="fr-FR"/>
        </w:rPr>
      </w:pPr>
      <w:r w:rsidRPr="00D929B2">
        <w:rPr>
          <w:lang w:val="fr-FR"/>
        </w:rPr>
        <w:t>Dans le secteur des matériels de récolte et de fenaison, la dépose automatique des andains sur la faucheuse NOVACAT V ainsi que l'innovante cuve d'incorporation de solution bactérienne polyvalente LIQUIDO F ont fait parler d'elles. Côté remorques autochargeuses, deux nouveautés ont été présentées</w:t>
      </w:r>
      <w:r>
        <w:rPr>
          <w:lang w:val="fr-FR"/>
        </w:rPr>
        <w:t> </w:t>
      </w:r>
      <w:r w:rsidRPr="00D929B2">
        <w:rPr>
          <w:lang w:val="fr-FR"/>
        </w:rPr>
        <w:t>: la PROFI 5000, un modèle puissant de la gamme à rotor et le plus facile à entraîner de sa catégorie, et la remorque autochargeuse à peignes fixes BOSS 5000.</w:t>
      </w:r>
    </w:p>
    <w:p w14:paraId="2C652C3D" w14:textId="07735636" w:rsidR="00A75034" w:rsidRPr="00E023D2" w:rsidRDefault="00E023D2" w:rsidP="00A80884">
      <w:pPr>
        <w:pStyle w:val="Titre3"/>
        <w:rPr>
          <w:lang w:val="fr-FR"/>
        </w:rPr>
      </w:pPr>
      <w:r w:rsidRPr="00E023D2">
        <w:rPr>
          <w:lang w:val="fr-FR"/>
        </w:rPr>
        <w:t>Une collaboration fondée sur le respect au sein d'une équipe internationale</w:t>
      </w:r>
    </w:p>
    <w:p w14:paraId="3F6F516E" w14:textId="48A009AE" w:rsidR="00B6579D" w:rsidRDefault="00E30235" w:rsidP="001B2D5E">
      <w:pPr>
        <w:rPr>
          <w:lang w:val="fr-FR"/>
        </w:rPr>
      </w:pPr>
      <w:r w:rsidRPr="00E30235">
        <w:rPr>
          <w:lang w:val="fr-FR"/>
        </w:rPr>
        <w:t>Le nombre de collaborateurs reste stable. Une considération sincère, un travail qui a du sens, une coopération d'égal à égal</w:t>
      </w:r>
      <w:r w:rsidR="00612600">
        <w:rPr>
          <w:lang w:val="fr-FR"/>
        </w:rPr>
        <w:t> </w:t>
      </w:r>
      <w:r w:rsidRPr="00E30235">
        <w:rPr>
          <w:lang w:val="fr-FR"/>
        </w:rPr>
        <w:t>: voilà ce qui unit les quelque 2</w:t>
      </w:r>
      <w:r w:rsidR="00612600">
        <w:rPr>
          <w:lang w:val="fr-FR"/>
        </w:rPr>
        <w:t> </w:t>
      </w:r>
      <w:r w:rsidRPr="00E30235">
        <w:rPr>
          <w:lang w:val="fr-FR"/>
        </w:rPr>
        <w:t>100 collaborateurs (soit une réduction de 1</w:t>
      </w:r>
      <w:r w:rsidR="00612600">
        <w:rPr>
          <w:lang w:val="fr-FR"/>
        </w:rPr>
        <w:t> </w:t>
      </w:r>
      <w:r w:rsidRPr="00E30235">
        <w:rPr>
          <w:lang w:val="fr-FR"/>
        </w:rPr>
        <w:t>% par rapport à l'année précédente), issus de 37 nationalités différentes.</w:t>
      </w:r>
      <w:r w:rsidR="00B6579D">
        <w:rPr>
          <w:lang w:val="fr-FR"/>
        </w:rPr>
        <w:t xml:space="preserve"> </w:t>
      </w:r>
      <w:r w:rsidRPr="00E30235">
        <w:rPr>
          <w:lang w:val="fr-FR"/>
        </w:rPr>
        <w:t>1</w:t>
      </w:r>
      <w:r w:rsidR="00B6579D">
        <w:rPr>
          <w:lang w:val="fr-FR"/>
        </w:rPr>
        <w:t> </w:t>
      </w:r>
      <w:r w:rsidRPr="00E30235">
        <w:rPr>
          <w:lang w:val="fr-FR"/>
        </w:rPr>
        <w:t>173 personnes sont employées en Autriche, 407 en République tchèque, 208 en Allemagne, 76 en Italie et les 217 autres dans les autres établissements PÖTTINGER à travers le monde.</w:t>
      </w:r>
    </w:p>
    <w:p w14:paraId="37B60CEE" w14:textId="1ACD356A" w:rsidR="00B6579D" w:rsidRDefault="00B6579D" w:rsidP="001B2D5E">
      <w:pPr>
        <w:rPr>
          <w:rFonts w:cs="Arial"/>
          <w:lang w:val="fr-FR"/>
        </w:rPr>
      </w:pPr>
      <w:r w:rsidRPr="00B6579D">
        <w:rPr>
          <w:rFonts w:cs="Arial"/>
          <w:lang w:val="fr-FR"/>
        </w:rPr>
        <w:t xml:space="preserve">Sur cinq sites, </w:t>
      </w:r>
      <w:r w:rsidRPr="00E30235">
        <w:rPr>
          <w:lang w:val="fr-FR"/>
        </w:rPr>
        <w:t xml:space="preserve">PÖTTINGER </w:t>
      </w:r>
      <w:r w:rsidRPr="00B6579D">
        <w:rPr>
          <w:rFonts w:cs="Arial"/>
          <w:lang w:val="fr-FR"/>
        </w:rPr>
        <w:t>fabrique des matériels agricoles ultramodernes et intelligents, contribuant ainsi de manière significative à la sécurité alimentaire de la population mondiale. Deux usines sont situées en Autriche (</w:t>
      </w:r>
      <w:proofErr w:type="spellStart"/>
      <w:r w:rsidRPr="00B6579D">
        <w:rPr>
          <w:rFonts w:cs="Arial"/>
          <w:lang w:val="fr-FR"/>
        </w:rPr>
        <w:t>Grieskirchen</w:t>
      </w:r>
      <w:proofErr w:type="spellEnd"/>
      <w:r w:rsidRPr="00B6579D">
        <w:rPr>
          <w:rFonts w:cs="Arial"/>
          <w:lang w:val="fr-FR"/>
        </w:rPr>
        <w:t xml:space="preserve"> et Sankt Georgen près de </w:t>
      </w:r>
      <w:proofErr w:type="spellStart"/>
      <w:r w:rsidRPr="00B6579D">
        <w:rPr>
          <w:rFonts w:cs="Arial"/>
          <w:lang w:val="fr-FR"/>
        </w:rPr>
        <w:t>Grieskirchen</w:t>
      </w:r>
      <w:proofErr w:type="spellEnd"/>
      <w:r w:rsidRPr="00B6579D">
        <w:rPr>
          <w:rFonts w:cs="Arial"/>
          <w:lang w:val="fr-FR"/>
        </w:rPr>
        <w:t>), une en Allemagne (</w:t>
      </w:r>
      <w:proofErr w:type="spellStart"/>
      <w:r w:rsidRPr="00B6579D">
        <w:rPr>
          <w:rFonts w:cs="Arial"/>
          <w:lang w:val="fr-FR"/>
        </w:rPr>
        <w:t>Bernburg</w:t>
      </w:r>
      <w:proofErr w:type="spellEnd"/>
      <w:r w:rsidRPr="00B6579D">
        <w:rPr>
          <w:rFonts w:cs="Arial"/>
          <w:lang w:val="fr-FR"/>
        </w:rPr>
        <w:t>), une en République tchèque (</w:t>
      </w:r>
      <w:proofErr w:type="spellStart"/>
      <w:r w:rsidRPr="00B6579D">
        <w:rPr>
          <w:rFonts w:cs="Arial"/>
          <w:lang w:val="fr-FR"/>
        </w:rPr>
        <w:t>Vodňany</w:t>
      </w:r>
      <w:proofErr w:type="spellEnd"/>
      <w:r w:rsidRPr="00B6579D">
        <w:rPr>
          <w:rFonts w:cs="Arial"/>
          <w:lang w:val="fr-FR"/>
        </w:rPr>
        <w:t>) et une en Italie (San Vito al Tagliamento).</w:t>
      </w:r>
    </w:p>
    <w:p w14:paraId="6266850E" w14:textId="77777777" w:rsidR="00B6579D" w:rsidRPr="00B6579D" w:rsidRDefault="00B6579D" w:rsidP="004924E4">
      <w:pPr>
        <w:rPr>
          <w:lang w:val="fr-FR"/>
        </w:rPr>
      </w:pPr>
      <w:r w:rsidRPr="00B6579D">
        <w:rPr>
          <w:lang w:val="fr-FR"/>
        </w:rPr>
        <w:lastRenderedPageBreak/>
        <w:t>La distribution internationale est assurée par le réseau de concessionnaires matériels agricoles. Les collaborateurs, les partenaires commerciaux et les fournisseurs travaillent en étroite coopération afin d'assurer leur réussite commune.</w:t>
      </w:r>
    </w:p>
    <w:p w14:paraId="59DFEA7A" w14:textId="36A0CFBE" w:rsidR="00C466E4" w:rsidRPr="00C466E4" w:rsidRDefault="00C466E4" w:rsidP="001B2D5E">
      <w:pPr>
        <w:rPr>
          <w:lang w:val="fr-FR"/>
        </w:rPr>
      </w:pPr>
      <w:r w:rsidRPr="00C466E4">
        <w:rPr>
          <w:lang w:val="fr-FR"/>
        </w:rPr>
        <w:t xml:space="preserve">Grâce à son centre logistique international de pièces détachées situé à </w:t>
      </w:r>
      <w:proofErr w:type="spellStart"/>
      <w:r w:rsidRPr="00C466E4">
        <w:rPr>
          <w:lang w:val="fr-FR"/>
        </w:rPr>
        <w:t>Taufkirchen</w:t>
      </w:r>
      <w:proofErr w:type="spellEnd"/>
      <w:r w:rsidRPr="00C466E4">
        <w:rPr>
          <w:lang w:val="fr-FR"/>
        </w:rPr>
        <w:t xml:space="preserve"> (Haute-Autriche) et à ses 17 entrepôts décentralisés répartis en Europe, en Amérique, en Asie et en Australie, PÖTTINGER assure dans le monde entier un approvisionnement rapide, durable et fiable en pièces d'usure et de rechange – un facteur de réussite déterminant pour les agriculteurs et agricultrices.</w:t>
      </w:r>
      <w:r>
        <w:rPr>
          <w:lang w:val="fr-FR"/>
        </w:rPr>
        <w:t xml:space="preserve"> </w:t>
      </w:r>
      <w:r w:rsidRPr="00C466E4">
        <w:rPr>
          <w:lang w:val="fr-FR"/>
        </w:rPr>
        <w:t xml:space="preserve">L'extension du centre logistique mondial de pièces détachées à </w:t>
      </w:r>
      <w:proofErr w:type="spellStart"/>
      <w:r w:rsidRPr="00C466E4">
        <w:rPr>
          <w:lang w:val="fr-FR"/>
        </w:rPr>
        <w:t>Taufkirchen</w:t>
      </w:r>
      <w:proofErr w:type="spellEnd"/>
      <w:r w:rsidRPr="00C466E4">
        <w:rPr>
          <w:lang w:val="fr-FR"/>
        </w:rPr>
        <w:t xml:space="preserve"> garantit la pérennité de cet approvisionnement. Les travaux débutés en mars 2026 devraient s'achever d'ici décembre 2026. Une surface supplémentaire de 3</w:t>
      </w:r>
      <w:r>
        <w:rPr>
          <w:lang w:val="fr-FR"/>
        </w:rPr>
        <w:t> </w:t>
      </w:r>
      <w:r w:rsidRPr="00C466E4">
        <w:rPr>
          <w:lang w:val="fr-FR"/>
        </w:rPr>
        <w:t>000</w:t>
      </w:r>
      <w:r>
        <w:rPr>
          <w:lang w:val="fr-FR"/>
        </w:rPr>
        <w:t> </w:t>
      </w:r>
      <w:r w:rsidRPr="00C466E4">
        <w:rPr>
          <w:lang w:val="fr-FR"/>
        </w:rPr>
        <w:t>m² permettra d'augmenter les capacités, tandis qu'une quatrième allée dans l'entrepôt automatisé pour petites pièces (</w:t>
      </w:r>
      <w:r>
        <w:rPr>
          <w:lang w:val="fr-FR"/>
        </w:rPr>
        <w:t>« </w:t>
      </w:r>
      <w:r w:rsidRPr="00C466E4">
        <w:rPr>
          <w:lang w:val="fr-FR"/>
        </w:rPr>
        <w:t>AKL</w:t>
      </w:r>
      <w:r>
        <w:rPr>
          <w:lang w:val="fr-FR"/>
        </w:rPr>
        <w:t> »</w:t>
      </w:r>
      <w:r w:rsidRPr="00C466E4">
        <w:rPr>
          <w:lang w:val="fr-FR"/>
        </w:rPr>
        <w:t>) créera 10</w:t>
      </w:r>
      <w:r>
        <w:rPr>
          <w:lang w:val="fr-FR"/>
        </w:rPr>
        <w:t> </w:t>
      </w:r>
      <w:r w:rsidRPr="00C466E4">
        <w:rPr>
          <w:lang w:val="fr-FR"/>
        </w:rPr>
        <w:t>000 emplacements de stockage supplémentaires. L'entrepôt à palettes sera également agrandi</w:t>
      </w:r>
      <w:r>
        <w:rPr>
          <w:lang w:val="fr-FR"/>
        </w:rPr>
        <w:t> </w:t>
      </w:r>
      <w:r w:rsidRPr="00C466E4">
        <w:rPr>
          <w:lang w:val="fr-FR"/>
        </w:rPr>
        <w:t>: à l'avenir, il comptera 17 rangées au lieu de 10.</w:t>
      </w:r>
    </w:p>
    <w:p w14:paraId="2E2C1015" w14:textId="7253550E" w:rsidR="00514951" w:rsidRDefault="00C466E4" w:rsidP="001B2D5E">
      <w:pPr>
        <w:rPr>
          <w:rFonts w:cs="Arial"/>
          <w:lang w:val="fr-FR"/>
        </w:rPr>
      </w:pPr>
      <w:r w:rsidRPr="00C466E4">
        <w:rPr>
          <w:rFonts w:cs="Arial"/>
          <w:lang w:val="fr-FR"/>
        </w:rPr>
        <w:t>Malgré des défis géopolitiques persistants, Gregor Dietachmayr, porte-parole de la direction, se montrait optimiste quant à l’avenir jusqu’à il y a quelques semaines</w:t>
      </w:r>
      <w:r>
        <w:rPr>
          <w:rFonts w:cs="Arial"/>
          <w:lang w:val="fr-FR"/>
        </w:rPr>
        <w:t> </w:t>
      </w:r>
      <w:r w:rsidRPr="00C466E4">
        <w:rPr>
          <w:rFonts w:cs="Arial"/>
          <w:lang w:val="fr-FR"/>
        </w:rPr>
        <w:t>: «</w:t>
      </w:r>
      <w:r>
        <w:rPr>
          <w:rFonts w:cs="Arial"/>
          <w:lang w:val="fr-FR"/>
        </w:rPr>
        <w:t> </w:t>
      </w:r>
      <w:r w:rsidRPr="00963059">
        <w:rPr>
          <w:rFonts w:cs="Arial"/>
          <w:i/>
          <w:iCs/>
          <w:lang w:val="fr-FR"/>
        </w:rPr>
        <w:t>les marchés restent exigeants, mais nous avons néanmoins observé les premiers signes d’une stabilisation</w:t>
      </w:r>
      <w:r w:rsidR="00963059">
        <w:rPr>
          <w:rFonts w:cs="Arial"/>
          <w:i/>
          <w:iCs/>
          <w:lang w:val="fr-FR"/>
        </w:rPr>
        <w:t> </w:t>
      </w:r>
      <w:r w:rsidRPr="00963059">
        <w:rPr>
          <w:rFonts w:cs="Arial"/>
          <w:i/>
          <w:iCs/>
          <w:lang w:val="fr-FR"/>
        </w:rPr>
        <w:t>! La sécheresse qui touche presque tous les pays européens et les baisses de rendement qui en résultent dans l’agriculture vont modifier la situation. Notre mission reste de soutenir nos clients en investissant dans l’innovation, la numérisation et de nouveaux produits ou services. C’est la clé pour continuer à garantir notre trajectoire de croissance.</w:t>
      </w:r>
      <w:r w:rsidRPr="00C466E4">
        <w:rPr>
          <w:rFonts w:cs="Arial"/>
          <w:lang w:val="fr-FR"/>
        </w:rPr>
        <w:t> »</w:t>
      </w:r>
    </w:p>
    <w:p w14:paraId="7C072104" w14:textId="77777777" w:rsidR="00C466E4" w:rsidRPr="00C466E4" w:rsidRDefault="00C466E4" w:rsidP="001B2D5E">
      <w:pPr>
        <w:rPr>
          <w:rFonts w:cs="Arial"/>
          <w:lang w:val="fr-FR"/>
        </w:rPr>
      </w:pPr>
    </w:p>
    <w:p w14:paraId="51E373CC" w14:textId="35FEAA7C" w:rsidR="00E02BF4" w:rsidRDefault="009A622C" w:rsidP="00E02BF4">
      <w:pPr>
        <w:rPr>
          <w:rFonts w:cs="Arial"/>
          <w:b/>
          <w:szCs w:val="22"/>
          <w:lang w:val="de-AT"/>
        </w:rPr>
      </w:pPr>
      <w:r>
        <w:rPr>
          <w:b/>
        </w:rPr>
        <w:t>Aperçu des photos </w:t>
      </w:r>
      <w:r w:rsidR="00E02BF4" w:rsidRPr="00BF01EA">
        <w:rPr>
          <w:rFonts w:cs="Arial"/>
          <w:b/>
          <w:szCs w:val="22"/>
          <w:lang w:val="de-AT"/>
        </w:rPr>
        <w:t>:</w:t>
      </w:r>
    </w:p>
    <w:p w14:paraId="32209BD1" w14:textId="77777777" w:rsidR="009A622C" w:rsidRDefault="009A622C" w:rsidP="00E02BF4">
      <w:pPr>
        <w:rPr>
          <w:rFonts w:cs="Arial"/>
          <w:b/>
          <w:szCs w:val="22"/>
          <w:lang w:val="de-AT"/>
        </w:rPr>
      </w:pPr>
    </w:p>
    <w:tbl>
      <w:tblPr>
        <w:tblStyle w:val="Grilledutableau"/>
        <w:tblW w:w="0" w:type="auto"/>
        <w:tblLayout w:type="fixed"/>
        <w:tblLook w:val="04A0" w:firstRow="1" w:lastRow="0" w:firstColumn="1" w:lastColumn="0" w:noHBand="0" w:noVBand="1"/>
      </w:tblPr>
      <w:tblGrid>
        <w:gridCol w:w="4531"/>
        <w:gridCol w:w="4531"/>
      </w:tblGrid>
      <w:tr w:rsidR="006B3399" w:rsidRPr="00BF3D50" w14:paraId="343204A8" w14:textId="77777777" w:rsidTr="009A622C">
        <w:tc>
          <w:tcPr>
            <w:tcW w:w="4531" w:type="dxa"/>
            <w:vAlign w:val="center"/>
          </w:tcPr>
          <w:p w14:paraId="74BFDB59" w14:textId="3EBF39C1" w:rsidR="006B3399" w:rsidRPr="00BF01EA" w:rsidRDefault="003A2B66" w:rsidP="009A622C">
            <w:pPr>
              <w:spacing w:after="120" w:line="240" w:lineRule="auto"/>
              <w:jc w:val="center"/>
              <w:rPr>
                <w:rFonts w:cs="Arial"/>
                <w:b/>
                <w:szCs w:val="22"/>
                <w:highlight w:val="red"/>
                <w:lang w:val="de-AT"/>
              </w:rPr>
            </w:pPr>
            <w:r>
              <w:rPr>
                <w:noProof/>
              </w:rPr>
              <w:drawing>
                <wp:inline distT="0" distB="0" distL="0" distR="0" wp14:anchorId="4917654C" wp14:editId="48F97533">
                  <wp:extent cx="1792340" cy="1224000"/>
                  <wp:effectExtent l="0" t="0" r="0" b="0"/>
                  <wp:docPr id="17718701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870170" name=""/>
                          <pic:cNvPicPr/>
                        </pic:nvPicPr>
                        <pic:blipFill rotWithShape="1">
                          <a:blip r:embed="rId10">
                            <a:extLst>
                              <a:ext uri="{28A0092B-C50C-407E-A947-70E740481C1C}">
                                <a14:useLocalDpi xmlns:a14="http://schemas.microsoft.com/office/drawing/2010/main" val="0"/>
                              </a:ext>
                            </a:extLst>
                          </a:blip>
                          <a:srcRect r="4128"/>
                          <a:stretch>
                            <a:fillRect/>
                          </a:stretch>
                        </pic:blipFill>
                        <pic:spPr bwMode="auto">
                          <a:xfrm>
                            <a:off x="0" y="0"/>
                            <a:ext cx="1792340" cy="1224000"/>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vAlign w:val="center"/>
          </w:tcPr>
          <w:p w14:paraId="0CDA77C9" w14:textId="69070BA3" w:rsidR="006B3399" w:rsidRPr="00BF01EA" w:rsidRDefault="003A2B66" w:rsidP="009A622C">
            <w:pPr>
              <w:spacing w:after="120" w:line="240" w:lineRule="auto"/>
              <w:jc w:val="center"/>
              <w:rPr>
                <w:rFonts w:cs="Arial"/>
                <w:b/>
                <w:szCs w:val="22"/>
                <w:highlight w:val="red"/>
                <w:lang w:val="de-AT"/>
              </w:rPr>
            </w:pPr>
            <w:r>
              <w:rPr>
                <w:noProof/>
              </w:rPr>
              <w:drawing>
                <wp:inline distT="0" distB="0" distL="0" distR="0" wp14:anchorId="0CA5CD5A" wp14:editId="4FC3A38D">
                  <wp:extent cx="1817143" cy="1224000"/>
                  <wp:effectExtent l="0" t="0" r="0" b="0"/>
                  <wp:docPr id="10735803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580302" name=""/>
                          <pic:cNvPicPr/>
                        </pic:nvPicPr>
                        <pic:blipFill>
                          <a:blip r:embed="rId11">
                            <a:extLst>
                              <a:ext uri="{28A0092B-C50C-407E-A947-70E740481C1C}">
                                <a14:useLocalDpi xmlns:a14="http://schemas.microsoft.com/office/drawing/2010/main" val="0"/>
                              </a:ext>
                            </a:extLst>
                          </a:blip>
                          <a:stretch>
                            <a:fillRect/>
                          </a:stretch>
                        </pic:blipFill>
                        <pic:spPr>
                          <a:xfrm>
                            <a:off x="0" y="0"/>
                            <a:ext cx="1817143" cy="1224000"/>
                          </a:xfrm>
                          <a:prstGeom prst="rect">
                            <a:avLst/>
                          </a:prstGeom>
                        </pic:spPr>
                      </pic:pic>
                    </a:graphicData>
                  </a:graphic>
                </wp:inline>
              </w:drawing>
            </w:r>
          </w:p>
        </w:tc>
      </w:tr>
      <w:tr w:rsidR="006B3399" w:rsidRPr="005426A0" w14:paraId="29DF06CA" w14:textId="77777777" w:rsidTr="009A622C">
        <w:tc>
          <w:tcPr>
            <w:tcW w:w="4531" w:type="dxa"/>
            <w:vAlign w:val="center"/>
          </w:tcPr>
          <w:p w14:paraId="7D64197D" w14:textId="7B8A3FEF" w:rsidR="006B3399" w:rsidRPr="009A622C" w:rsidRDefault="003A2B66" w:rsidP="009A622C">
            <w:pPr>
              <w:spacing w:after="120" w:line="240" w:lineRule="auto"/>
              <w:jc w:val="center"/>
              <w:rPr>
                <w:sz w:val="22"/>
                <w:szCs w:val="22"/>
                <w:lang w:val="fr-FR"/>
              </w:rPr>
            </w:pPr>
            <w:r w:rsidRPr="009A622C">
              <w:rPr>
                <w:sz w:val="22"/>
                <w:szCs w:val="22"/>
                <w:lang w:val="fr-FR"/>
              </w:rPr>
              <w:lastRenderedPageBreak/>
              <w:t>Gregor Dietachmayr,</w:t>
            </w:r>
            <w:r w:rsidRPr="009A622C">
              <w:rPr>
                <w:sz w:val="22"/>
                <w:szCs w:val="22"/>
                <w:lang w:val="fr-FR"/>
              </w:rPr>
              <w:br/>
              <w:t>porte-parole de la direction</w:t>
            </w:r>
          </w:p>
        </w:tc>
        <w:tc>
          <w:tcPr>
            <w:tcW w:w="4531" w:type="dxa"/>
            <w:vAlign w:val="center"/>
          </w:tcPr>
          <w:p w14:paraId="0432BF3C" w14:textId="1093044C" w:rsidR="006B3399" w:rsidRPr="009A622C" w:rsidRDefault="003A2B66" w:rsidP="009A622C">
            <w:pPr>
              <w:spacing w:after="120" w:line="240" w:lineRule="auto"/>
              <w:jc w:val="center"/>
              <w:rPr>
                <w:iCs/>
                <w:sz w:val="22"/>
                <w:szCs w:val="22"/>
                <w:lang w:val="fr-FR"/>
              </w:rPr>
            </w:pPr>
            <w:r w:rsidRPr="009A622C">
              <w:rPr>
                <w:sz w:val="22"/>
                <w:szCs w:val="22"/>
                <w:lang w:val="fr-FR"/>
              </w:rPr>
              <w:t>La direction de PÖTTINGER : Wolfgang Moser, Gregor Dietachmayr, Jörg Lechner, Herbert Wagner, Markus Baldinger</w:t>
            </w:r>
          </w:p>
        </w:tc>
      </w:tr>
      <w:tr w:rsidR="006B3399" w:rsidRPr="005426A0" w14:paraId="1B68EC8C" w14:textId="77777777" w:rsidTr="009A622C">
        <w:tc>
          <w:tcPr>
            <w:tcW w:w="4531" w:type="dxa"/>
            <w:vAlign w:val="center"/>
          </w:tcPr>
          <w:p w14:paraId="6C142A61" w14:textId="661E2B87" w:rsidR="006B3399" w:rsidRPr="005426A0" w:rsidRDefault="003A2B66" w:rsidP="009A622C">
            <w:pPr>
              <w:spacing w:after="120" w:line="240" w:lineRule="auto"/>
              <w:jc w:val="center"/>
              <w:rPr>
                <w:rStyle w:val="Lienhypertexte"/>
                <w:color w:val="auto"/>
                <w:sz w:val="20"/>
                <w:szCs w:val="20"/>
                <w:u w:val="none"/>
                <w:lang w:val="fr-FR"/>
              </w:rPr>
            </w:pPr>
            <w:hyperlink r:id="rId12" w:history="1">
              <w:r w:rsidRPr="005426A0">
                <w:rPr>
                  <w:rStyle w:val="Lienhypertexte"/>
                  <w:sz w:val="20"/>
                  <w:szCs w:val="20"/>
                  <w:lang w:val="fr-FR"/>
                </w:rPr>
                <w:t>https://www.poettinger.at/fr_fr/newsroom/pressebild/73748</w:t>
              </w:r>
            </w:hyperlink>
          </w:p>
        </w:tc>
        <w:tc>
          <w:tcPr>
            <w:tcW w:w="4531" w:type="dxa"/>
            <w:vAlign w:val="center"/>
          </w:tcPr>
          <w:p w14:paraId="5CAAB184" w14:textId="2E78C87D" w:rsidR="006B3399" w:rsidRPr="005426A0" w:rsidRDefault="003A2B66" w:rsidP="009A622C">
            <w:pPr>
              <w:spacing w:after="120" w:line="240" w:lineRule="auto"/>
              <w:jc w:val="center"/>
              <w:rPr>
                <w:rStyle w:val="Lienhypertexte"/>
                <w:color w:val="auto"/>
                <w:sz w:val="20"/>
                <w:szCs w:val="20"/>
                <w:u w:val="none"/>
                <w:lang w:val="fr-FR"/>
              </w:rPr>
            </w:pPr>
            <w:hyperlink r:id="rId13" w:history="1">
              <w:r w:rsidRPr="005426A0">
                <w:rPr>
                  <w:rStyle w:val="Lienhypertexte"/>
                  <w:sz w:val="20"/>
                  <w:szCs w:val="20"/>
                  <w:lang w:val="fr-FR"/>
                </w:rPr>
                <w:t>https://www.poettinger.at/fr_fr/newsroom/pressebild/67368</w:t>
              </w:r>
            </w:hyperlink>
          </w:p>
        </w:tc>
      </w:tr>
    </w:tbl>
    <w:p w14:paraId="2805EEE0" w14:textId="77777777" w:rsidR="006B3399" w:rsidRPr="005426A0" w:rsidRDefault="006B3399" w:rsidP="009A622C">
      <w:pPr>
        <w:spacing w:after="120" w:line="240" w:lineRule="auto"/>
        <w:jc w:val="center"/>
        <w:rPr>
          <w:rFonts w:cs="Arial"/>
          <w:b/>
          <w:szCs w:val="22"/>
          <w:lang w:val="fr-FR"/>
        </w:rPr>
      </w:pPr>
    </w:p>
    <w:tbl>
      <w:tblPr>
        <w:tblStyle w:val="Grilledutableau"/>
        <w:tblW w:w="0" w:type="auto"/>
        <w:tblLayout w:type="fixed"/>
        <w:tblLook w:val="04A0" w:firstRow="1" w:lastRow="0" w:firstColumn="1" w:lastColumn="0" w:noHBand="0" w:noVBand="1"/>
      </w:tblPr>
      <w:tblGrid>
        <w:gridCol w:w="4531"/>
        <w:gridCol w:w="4531"/>
      </w:tblGrid>
      <w:tr w:rsidR="008412BD" w:rsidRPr="00BF3D50" w14:paraId="36C34EAF" w14:textId="77777777" w:rsidTr="009A622C">
        <w:tc>
          <w:tcPr>
            <w:tcW w:w="4531" w:type="dxa"/>
            <w:vAlign w:val="center"/>
          </w:tcPr>
          <w:p w14:paraId="5290BD25" w14:textId="2B9699E4" w:rsidR="008412BD" w:rsidRPr="00BF01EA" w:rsidRDefault="009A622C" w:rsidP="009A622C">
            <w:pPr>
              <w:spacing w:after="120" w:line="240" w:lineRule="auto"/>
              <w:jc w:val="center"/>
              <w:rPr>
                <w:rFonts w:cs="Arial"/>
                <w:b/>
                <w:strike/>
                <w:szCs w:val="22"/>
                <w:highlight w:val="red"/>
                <w:lang w:val="de-AT"/>
              </w:rPr>
            </w:pPr>
            <w:r>
              <w:rPr>
                <w:noProof/>
              </w:rPr>
              <w:drawing>
                <wp:inline distT="0" distB="0" distL="0" distR="0" wp14:anchorId="4B9A971F" wp14:editId="04A44B32">
                  <wp:extent cx="1802000" cy="1224000"/>
                  <wp:effectExtent l="0" t="0" r="8255" b="0"/>
                  <wp:docPr id="6022619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261924" name=""/>
                          <pic:cNvPicPr/>
                        </pic:nvPicPr>
                        <pic:blipFill>
                          <a:blip r:embed="rId14">
                            <a:extLst>
                              <a:ext uri="{28A0092B-C50C-407E-A947-70E740481C1C}">
                                <a14:useLocalDpi xmlns:a14="http://schemas.microsoft.com/office/drawing/2010/main" val="0"/>
                              </a:ext>
                            </a:extLst>
                          </a:blip>
                          <a:stretch>
                            <a:fillRect/>
                          </a:stretch>
                        </pic:blipFill>
                        <pic:spPr>
                          <a:xfrm>
                            <a:off x="0" y="0"/>
                            <a:ext cx="1802000" cy="1224000"/>
                          </a:xfrm>
                          <a:prstGeom prst="rect">
                            <a:avLst/>
                          </a:prstGeom>
                        </pic:spPr>
                      </pic:pic>
                    </a:graphicData>
                  </a:graphic>
                </wp:inline>
              </w:drawing>
            </w:r>
          </w:p>
        </w:tc>
        <w:tc>
          <w:tcPr>
            <w:tcW w:w="4531" w:type="dxa"/>
            <w:vAlign w:val="center"/>
          </w:tcPr>
          <w:p w14:paraId="6155E1C6" w14:textId="36AF0989" w:rsidR="008412BD" w:rsidRPr="009A622C" w:rsidRDefault="008412BD" w:rsidP="009A622C">
            <w:pPr>
              <w:spacing w:after="120" w:line="240" w:lineRule="auto"/>
              <w:jc w:val="center"/>
              <w:rPr>
                <w:lang w:val="de-AT"/>
              </w:rPr>
            </w:pPr>
            <w:r w:rsidRPr="00BF01EA">
              <w:rPr>
                <w:noProof/>
                <w:lang w:val="de-AT"/>
              </w:rPr>
              <w:drawing>
                <wp:inline distT="0" distB="0" distL="0" distR="0" wp14:anchorId="2DD7337F" wp14:editId="445AFC6D">
                  <wp:extent cx="1861515" cy="1224000"/>
                  <wp:effectExtent l="0" t="0" r="5715" b="0"/>
                  <wp:docPr id="1412626693" name="Grafik 1">
                    <a:extLst xmlns:a="http://schemas.openxmlformats.org/drawingml/2006/main">
                      <a:ext uri="{FF2B5EF4-FFF2-40B4-BE49-F238E27FC236}">
                        <a16:creationId xmlns:a16="http://schemas.microsoft.com/office/drawing/2014/main" id="{E66B1427-202F-4C35-96C2-C6D5603ED5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626693" name=""/>
                          <pic:cNvPicPr/>
                        </pic:nvPicPr>
                        <pic:blipFill rotWithShape="1">
                          <a:blip r:embed="rId15">
                            <a:extLst>
                              <a:ext uri="{28A0092B-C50C-407E-A947-70E740481C1C}">
                                <a14:useLocalDpi xmlns:a14="http://schemas.microsoft.com/office/drawing/2010/main" val="0"/>
                              </a:ext>
                            </a:extLst>
                          </a:blip>
                          <a:srcRect r="2367" b="4255"/>
                          <a:stretch>
                            <a:fillRect/>
                          </a:stretch>
                        </pic:blipFill>
                        <pic:spPr bwMode="auto">
                          <a:xfrm>
                            <a:off x="0" y="0"/>
                            <a:ext cx="1861515" cy="1224000"/>
                          </a:xfrm>
                          <a:prstGeom prst="rect">
                            <a:avLst/>
                          </a:prstGeom>
                          <a:ln>
                            <a:noFill/>
                          </a:ln>
                          <a:extLst>
                            <a:ext uri="{53640926-AAD7-44D8-BBD7-CCE9431645EC}">
                              <a14:shadowObscured xmlns:a14="http://schemas.microsoft.com/office/drawing/2010/main"/>
                            </a:ext>
                          </a:extLst>
                        </pic:spPr>
                      </pic:pic>
                    </a:graphicData>
                  </a:graphic>
                </wp:inline>
              </w:drawing>
            </w:r>
          </w:p>
        </w:tc>
      </w:tr>
      <w:tr w:rsidR="008412BD" w:rsidRPr="005426A0" w14:paraId="44EC41B0" w14:textId="77777777" w:rsidTr="00514951">
        <w:tc>
          <w:tcPr>
            <w:tcW w:w="4531" w:type="dxa"/>
            <w:tcBorders>
              <w:bottom w:val="single" w:sz="4" w:space="0" w:color="auto"/>
            </w:tcBorders>
            <w:vAlign w:val="center"/>
          </w:tcPr>
          <w:p w14:paraId="7DAE5CAC" w14:textId="18A890AC" w:rsidR="008412BD" w:rsidRPr="009A622C" w:rsidRDefault="009A622C" w:rsidP="009A622C">
            <w:pPr>
              <w:spacing w:after="120" w:line="240" w:lineRule="auto"/>
              <w:jc w:val="center"/>
              <w:rPr>
                <w:rFonts w:cs="Arial"/>
                <w:sz w:val="22"/>
                <w:szCs w:val="22"/>
                <w:highlight w:val="red"/>
                <w:lang w:val="fr-FR"/>
              </w:rPr>
            </w:pPr>
            <w:r w:rsidRPr="009A622C">
              <w:rPr>
                <w:sz w:val="22"/>
                <w:szCs w:val="22"/>
                <w:lang w:val="fr-FR"/>
              </w:rPr>
              <w:t xml:space="preserve">Vue aérienne de l'usine principale de </w:t>
            </w:r>
            <w:proofErr w:type="spellStart"/>
            <w:r w:rsidRPr="009A622C">
              <w:rPr>
                <w:sz w:val="22"/>
                <w:szCs w:val="22"/>
                <w:lang w:val="fr-FR"/>
              </w:rPr>
              <w:t>Grieskirchen</w:t>
            </w:r>
            <w:proofErr w:type="spellEnd"/>
            <w:r w:rsidRPr="009A622C">
              <w:rPr>
                <w:sz w:val="22"/>
                <w:szCs w:val="22"/>
                <w:lang w:val="fr-FR"/>
              </w:rPr>
              <w:t xml:space="preserve"> (Autriche)</w:t>
            </w:r>
          </w:p>
        </w:tc>
        <w:tc>
          <w:tcPr>
            <w:tcW w:w="4531" w:type="dxa"/>
            <w:tcBorders>
              <w:bottom w:val="single" w:sz="4" w:space="0" w:color="auto"/>
            </w:tcBorders>
            <w:vAlign w:val="center"/>
          </w:tcPr>
          <w:p w14:paraId="25262F2B" w14:textId="08336BB8" w:rsidR="008412BD" w:rsidRPr="00514951" w:rsidRDefault="00514951" w:rsidP="009A622C">
            <w:pPr>
              <w:spacing w:after="120" w:line="240" w:lineRule="auto"/>
              <w:jc w:val="center"/>
              <w:rPr>
                <w:rFonts w:cs="Arial"/>
                <w:strike/>
                <w:sz w:val="22"/>
                <w:szCs w:val="22"/>
                <w:highlight w:val="red"/>
                <w:lang w:val="fr-FR"/>
              </w:rPr>
            </w:pPr>
            <w:r w:rsidRPr="00514951">
              <w:rPr>
                <w:sz w:val="22"/>
                <w:szCs w:val="22"/>
                <w:lang w:val="fr-FR"/>
              </w:rPr>
              <w:t>HARVEST ASSIST</w:t>
            </w:r>
            <w:r>
              <w:rPr>
                <w:sz w:val="22"/>
                <w:szCs w:val="22"/>
                <w:lang w:val="fr-FR"/>
              </w:rPr>
              <w:t> </w:t>
            </w:r>
            <w:r w:rsidRPr="00514951">
              <w:rPr>
                <w:sz w:val="22"/>
                <w:szCs w:val="22"/>
                <w:lang w:val="fr-FR"/>
              </w:rPr>
              <w:t>: un outil indispensable pour une gestion moderne, efficace et performante de la récolte</w:t>
            </w:r>
          </w:p>
        </w:tc>
      </w:tr>
      <w:tr w:rsidR="008412BD" w:rsidRPr="005426A0" w14:paraId="4960F60B" w14:textId="77777777" w:rsidTr="009A622C">
        <w:tc>
          <w:tcPr>
            <w:tcW w:w="4531" w:type="dxa"/>
            <w:vAlign w:val="center"/>
          </w:tcPr>
          <w:p w14:paraId="36A0D833" w14:textId="1E4F82D4" w:rsidR="008412BD" w:rsidRPr="005426A0" w:rsidRDefault="003A2B66" w:rsidP="009A622C">
            <w:pPr>
              <w:spacing w:after="120" w:line="240" w:lineRule="auto"/>
              <w:jc w:val="center"/>
              <w:rPr>
                <w:rStyle w:val="Lienhypertexte"/>
                <w:sz w:val="20"/>
                <w:szCs w:val="20"/>
                <w:lang w:val="fr-FR"/>
              </w:rPr>
            </w:pPr>
            <w:hyperlink r:id="rId16" w:history="1">
              <w:r w:rsidR="005426A0">
                <w:rPr>
                  <w:rStyle w:val="Lienhypertexte"/>
                  <w:sz w:val="20"/>
                  <w:szCs w:val="20"/>
                  <w:lang w:val="fr-FR"/>
                </w:rPr>
                <w:t>https://www.poettinger.at/img/mediapool/assets/37826/3000/DS</w:t>
              </w:r>
              <w:r w:rsidR="005426A0">
                <w:rPr>
                  <w:rStyle w:val="Lienhypertexte"/>
                  <w:sz w:val="20"/>
                  <w:szCs w:val="20"/>
                  <w:lang w:val="fr-FR"/>
                </w:rPr>
                <w:t>C</w:t>
              </w:r>
              <w:r w:rsidR="005426A0">
                <w:rPr>
                  <w:rStyle w:val="Lienhypertexte"/>
                  <w:sz w:val="20"/>
                  <w:szCs w:val="20"/>
                  <w:lang w:val="fr-FR"/>
                </w:rPr>
                <w:t>03589.jpg</w:t>
              </w:r>
            </w:hyperlink>
          </w:p>
        </w:tc>
        <w:tc>
          <w:tcPr>
            <w:tcW w:w="4531" w:type="dxa"/>
            <w:vAlign w:val="center"/>
          </w:tcPr>
          <w:p w14:paraId="5392FF82" w14:textId="6AB03335" w:rsidR="008412BD" w:rsidRPr="00BF01EA" w:rsidRDefault="003A2B66" w:rsidP="009A622C">
            <w:pPr>
              <w:spacing w:after="120" w:line="240" w:lineRule="auto"/>
              <w:jc w:val="center"/>
              <w:rPr>
                <w:rStyle w:val="Lienhypertexte"/>
                <w:strike/>
                <w:sz w:val="20"/>
                <w:szCs w:val="20"/>
                <w:lang w:val="de-AT"/>
              </w:rPr>
            </w:pPr>
            <w:hyperlink r:id="rId17" w:history="1">
              <w:r w:rsidRPr="001041BC">
                <w:rPr>
                  <w:rStyle w:val="Lienhypertexte"/>
                  <w:sz w:val="20"/>
                  <w:szCs w:val="20"/>
                  <w:lang w:val="de-AT"/>
                </w:rPr>
                <w:t>https://www.poettinger.at/fr_fr/newsroom/pressebild/191128</w:t>
              </w:r>
            </w:hyperlink>
          </w:p>
        </w:tc>
      </w:tr>
    </w:tbl>
    <w:p w14:paraId="3BDBD5F8" w14:textId="77777777" w:rsidR="006B3399" w:rsidRDefault="006B3399" w:rsidP="009A622C">
      <w:pPr>
        <w:spacing w:after="120" w:line="240" w:lineRule="auto"/>
        <w:jc w:val="center"/>
        <w:rPr>
          <w:rFonts w:cs="Arial"/>
          <w:szCs w:val="22"/>
          <w:highlight w:val="red"/>
          <w:lang w:val="de-AT"/>
        </w:rPr>
      </w:pPr>
    </w:p>
    <w:tbl>
      <w:tblPr>
        <w:tblStyle w:val="Grilledutableau"/>
        <w:tblW w:w="0" w:type="auto"/>
        <w:tblLayout w:type="fixed"/>
        <w:tblLook w:val="04A0" w:firstRow="1" w:lastRow="0" w:firstColumn="1" w:lastColumn="0" w:noHBand="0" w:noVBand="1"/>
      </w:tblPr>
      <w:tblGrid>
        <w:gridCol w:w="4531"/>
        <w:gridCol w:w="4531"/>
      </w:tblGrid>
      <w:tr w:rsidR="006B3399" w:rsidRPr="00BF3D50" w14:paraId="32A8DBDB" w14:textId="77777777" w:rsidTr="009A622C">
        <w:tc>
          <w:tcPr>
            <w:tcW w:w="4531" w:type="dxa"/>
            <w:vAlign w:val="center"/>
          </w:tcPr>
          <w:p w14:paraId="2EBA6474" w14:textId="40C616D7" w:rsidR="006B3399" w:rsidRPr="00BF01EA" w:rsidRDefault="006B3399" w:rsidP="009A622C">
            <w:pPr>
              <w:spacing w:after="120" w:line="240" w:lineRule="auto"/>
              <w:jc w:val="center"/>
              <w:rPr>
                <w:rFonts w:cs="Arial"/>
                <w:strike/>
                <w:sz w:val="20"/>
                <w:szCs w:val="20"/>
                <w:highlight w:val="red"/>
                <w:lang w:val="de-AT"/>
              </w:rPr>
            </w:pPr>
            <w:r w:rsidRPr="00BF01EA">
              <w:rPr>
                <w:noProof/>
                <w:lang w:val="de-AT"/>
              </w:rPr>
              <w:drawing>
                <wp:inline distT="0" distB="0" distL="0" distR="0" wp14:anchorId="6798FD01" wp14:editId="0FFD0AD8">
                  <wp:extent cx="1829006" cy="1224000"/>
                  <wp:effectExtent l="0" t="0" r="0" b="0"/>
                  <wp:docPr id="1864608263" name="Grafik 1">
                    <a:extLst xmlns:a="http://schemas.openxmlformats.org/drawingml/2006/main">
                      <a:ext uri="{FF2B5EF4-FFF2-40B4-BE49-F238E27FC236}">
                        <a16:creationId xmlns:a16="http://schemas.microsoft.com/office/drawing/2014/main" id="{17A17722-03F6-4B8B-8276-267709CF62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08263" name=""/>
                          <pic:cNvPicPr/>
                        </pic:nvPicPr>
                        <pic:blipFill>
                          <a:blip r:embed="rId18">
                            <a:extLst>
                              <a:ext uri="{28A0092B-C50C-407E-A947-70E740481C1C}">
                                <a14:useLocalDpi xmlns:a14="http://schemas.microsoft.com/office/drawing/2010/main" val="0"/>
                              </a:ext>
                            </a:extLst>
                          </a:blip>
                          <a:stretch>
                            <a:fillRect/>
                          </a:stretch>
                        </pic:blipFill>
                        <pic:spPr>
                          <a:xfrm>
                            <a:off x="0" y="0"/>
                            <a:ext cx="1829006" cy="1224000"/>
                          </a:xfrm>
                          <a:prstGeom prst="rect">
                            <a:avLst/>
                          </a:prstGeom>
                        </pic:spPr>
                      </pic:pic>
                    </a:graphicData>
                  </a:graphic>
                </wp:inline>
              </w:drawing>
            </w:r>
          </w:p>
        </w:tc>
        <w:tc>
          <w:tcPr>
            <w:tcW w:w="4531" w:type="dxa"/>
            <w:vAlign w:val="center"/>
          </w:tcPr>
          <w:p w14:paraId="6606EC6C" w14:textId="65B183E7" w:rsidR="006B3399" w:rsidRPr="00BF01EA" w:rsidRDefault="006B3399" w:rsidP="009A622C">
            <w:pPr>
              <w:spacing w:after="120" w:line="240" w:lineRule="auto"/>
              <w:jc w:val="center"/>
              <w:rPr>
                <w:rFonts w:cs="Arial"/>
                <w:strike/>
                <w:szCs w:val="22"/>
                <w:highlight w:val="red"/>
                <w:lang w:val="de-AT"/>
              </w:rPr>
            </w:pPr>
            <w:r w:rsidRPr="00BF01EA">
              <w:rPr>
                <w:noProof/>
                <w:lang w:val="de-AT"/>
              </w:rPr>
              <w:drawing>
                <wp:inline distT="0" distB="0" distL="0" distR="0" wp14:anchorId="6D053B69" wp14:editId="2BC89455">
                  <wp:extent cx="1853808" cy="1224000"/>
                  <wp:effectExtent l="0" t="0" r="0" b="0"/>
                  <wp:docPr id="644257778" name="Grafik 1">
                    <a:extLst xmlns:a="http://schemas.openxmlformats.org/drawingml/2006/main">
                      <a:ext uri="{FF2B5EF4-FFF2-40B4-BE49-F238E27FC236}">
                        <a16:creationId xmlns:a16="http://schemas.microsoft.com/office/drawing/2014/main" id="{B6218BDB-2291-436A-B686-66434CD7EF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257778" name=""/>
                          <pic:cNvPicPr/>
                        </pic:nvPicPr>
                        <pic:blipFill rotWithShape="1">
                          <a:blip r:embed="rId19">
                            <a:extLst>
                              <a:ext uri="{28A0092B-C50C-407E-A947-70E740481C1C}">
                                <a14:useLocalDpi xmlns:a14="http://schemas.microsoft.com/office/drawing/2010/main" val="0"/>
                              </a:ext>
                            </a:extLst>
                          </a:blip>
                          <a:srcRect t="-1" b="2469"/>
                          <a:stretch>
                            <a:fillRect/>
                          </a:stretch>
                        </pic:blipFill>
                        <pic:spPr bwMode="auto">
                          <a:xfrm>
                            <a:off x="0" y="0"/>
                            <a:ext cx="1853808" cy="1224000"/>
                          </a:xfrm>
                          <a:prstGeom prst="rect">
                            <a:avLst/>
                          </a:prstGeom>
                          <a:ln>
                            <a:noFill/>
                          </a:ln>
                          <a:extLst>
                            <a:ext uri="{53640926-AAD7-44D8-BBD7-CCE9431645EC}">
                              <a14:shadowObscured xmlns:a14="http://schemas.microsoft.com/office/drawing/2010/main"/>
                            </a:ext>
                          </a:extLst>
                        </pic:spPr>
                      </pic:pic>
                    </a:graphicData>
                  </a:graphic>
                </wp:inline>
              </w:drawing>
            </w:r>
          </w:p>
        </w:tc>
      </w:tr>
      <w:tr w:rsidR="006B3399" w:rsidRPr="005426A0" w14:paraId="2929270C" w14:textId="77777777" w:rsidTr="009A622C">
        <w:tc>
          <w:tcPr>
            <w:tcW w:w="4531" w:type="dxa"/>
            <w:vAlign w:val="center"/>
          </w:tcPr>
          <w:p w14:paraId="13072B44" w14:textId="314A5C7C" w:rsidR="006B3399" w:rsidRPr="00514951" w:rsidRDefault="00514951" w:rsidP="009A622C">
            <w:pPr>
              <w:spacing w:after="120" w:line="240" w:lineRule="auto"/>
              <w:jc w:val="center"/>
              <w:rPr>
                <w:rFonts w:cs="Arial"/>
                <w:strike/>
                <w:szCs w:val="22"/>
                <w:lang w:val="fr-FR"/>
              </w:rPr>
            </w:pPr>
            <w:r w:rsidRPr="00514951">
              <w:rPr>
                <w:sz w:val="22"/>
                <w:szCs w:val="22"/>
                <w:lang w:val="fr-FR"/>
              </w:rPr>
              <w:t>Le PURO H 3000 convainc par sa précision, son efficacité et son confort d'utilisation</w:t>
            </w:r>
          </w:p>
        </w:tc>
        <w:tc>
          <w:tcPr>
            <w:tcW w:w="4531" w:type="dxa"/>
            <w:vAlign w:val="center"/>
          </w:tcPr>
          <w:p w14:paraId="151386DA" w14:textId="0E934E97" w:rsidR="006B3399" w:rsidRPr="00514951" w:rsidRDefault="00514951" w:rsidP="009A622C">
            <w:pPr>
              <w:spacing w:after="120" w:line="240" w:lineRule="auto"/>
              <w:jc w:val="center"/>
              <w:rPr>
                <w:rFonts w:cs="Arial"/>
                <w:strike/>
                <w:sz w:val="22"/>
                <w:szCs w:val="22"/>
                <w:lang w:val="fr-FR"/>
              </w:rPr>
            </w:pPr>
            <w:r w:rsidRPr="00514951">
              <w:rPr>
                <w:sz w:val="22"/>
                <w:szCs w:val="22"/>
                <w:lang w:val="fr-FR"/>
              </w:rPr>
              <w:t>La BOSS 5300 MASTER</w:t>
            </w:r>
            <w:r>
              <w:rPr>
                <w:sz w:val="22"/>
                <w:szCs w:val="22"/>
                <w:lang w:val="fr-FR"/>
              </w:rPr>
              <w:t> </w:t>
            </w:r>
            <w:r w:rsidRPr="00514951">
              <w:rPr>
                <w:sz w:val="22"/>
                <w:szCs w:val="22"/>
                <w:lang w:val="fr-FR"/>
              </w:rPr>
              <w:t>: une machine polyvalente et performante pour la récolte des fourrages</w:t>
            </w:r>
          </w:p>
        </w:tc>
      </w:tr>
      <w:tr w:rsidR="006B3399" w:rsidRPr="005426A0" w14:paraId="40932255" w14:textId="77777777" w:rsidTr="009A622C">
        <w:tc>
          <w:tcPr>
            <w:tcW w:w="4531" w:type="dxa"/>
            <w:vAlign w:val="center"/>
          </w:tcPr>
          <w:p w14:paraId="2ACBC6A3" w14:textId="5D8B14C5" w:rsidR="006B3399" w:rsidRPr="005426A0" w:rsidRDefault="003A2B66" w:rsidP="009A622C">
            <w:pPr>
              <w:spacing w:after="120" w:line="240" w:lineRule="auto"/>
              <w:jc w:val="center"/>
              <w:rPr>
                <w:rFonts w:cs="Arial"/>
                <w:strike/>
                <w:color w:val="FF00FF"/>
                <w:sz w:val="20"/>
                <w:szCs w:val="20"/>
                <w:highlight w:val="red"/>
                <w:lang w:val="fr-FR"/>
              </w:rPr>
            </w:pPr>
            <w:hyperlink r:id="rId20" w:history="1">
              <w:r w:rsidRPr="005426A0">
                <w:rPr>
                  <w:rStyle w:val="Lienhypertexte"/>
                  <w:bCs/>
                  <w:sz w:val="20"/>
                  <w:szCs w:val="20"/>
                  <w:lang w:val="fr-FR"/>
                </w:rPr>
                <w:t>https://www.poettinger.at/fr_fr/newsroom/pressebild/191878</w:t>
              </w:r>
            </w:hyperlink>
          </w:p>
        </w:tc>
        <w:tc>
          <w:tcPr>
            <w:tcW w:w="4531" w:type="dxa"/>
            <w:vAlign w:val="center"/>
          </w:tcPr>
          <w:p w14:paraId="6690156F" w14:textId="04A96341" w:rsidR="006B3399" w:rsidRPr="005426A0" w:rsidRDefault="003A2B66" w:rsidP="009A622C">
            <w:pPr>
              <w:spacing w:after="120" w:line="240" w:lineRule="auto"/>
              <w:jc w:val="center"/>
              <w:rPr>
                <w:strike/>
                <w:sz w:val="20"/>
                <w:szCs w:val="20"/>
                <w:highlight w:val="red"/>
                <w:lang w:val="fr-FR"/>
              </w:rPr>
            </w:pPr>
            <w:hyperlink r:id="rId21" w:history="1">
              <w:r w:rsidRPr="005426A0">
                <w:rPr>
                  <w:rStyle w:val="Lienhypertexte"/>
                  <w:bCs/>
                  <w:sz w:val="20"/>
                  <w:szCs w:val="20"/>
                  <w:lang w:val="fr-FR"/>
                </w:rPr>
                <w:t>https://www.poettinger.at/fr_fr/newsroom/pressebild/191272</w:t>
              </w:r>
            </w:hyperlink>
          </w:p>
        </w:tc>
      </w:tr>
    </w:tbl>
    <w:p w14:paraId="1FA336C2" w14:textId="77777777" w:rsidR="006B3399" w:rsidRPr="005426A0" w:rsidRDefault="006B3399" w:rsidP="00E02BF4">
      <w:pPr>
        <w:rPr>
          <w:rFonts w:cs="Arial"/>
          <w:szCs w:val="22"/>
          <w:highlight w:val="red"/>
          <w:lang w:val="fr-FR"/>
        </w:rPr>
      </w:pPr>
    </w:p>
    <w:p w14:paraId="3D0C8374" w14:textId="663C13D3" w:rsidR="00E02BF4" w:rsidRPr="00BF01EA" w:rsidRDefault="003A2B66" w:rsidP="003A2B66">
      <w:pPr>
        <w:jc w:val="center"/>
        <w:rPr>
          <w:rFonts w:cs="Arial"/>
          <w:szCs w:val="22"/>
          <w:highlight w:val="red"/>
          <w:lang w:val="de-AT"/>
        </w:rPr>
      </w:pPr>
      <w:r>
        <w:rPr>
          <w:noProof/>
        </w:rPr>
        <w:drawing>
          <wp:inline distT="0" distB="0" distL="0" distR="0" wp14:anchorId="29D16A22" wp14:editId="1FAE1A8F">
            <wp:extent cx="4791075" cy="1262347"/>
            <wp:effectExtent l="0" t="0" r="0" b="0"/>
            <wp:docPr id="4042603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01419" cy="1265072"/>
                    </a:xfrm>
                    <a:prstGeom prst="rect">
                      <a:avLst/>
                    </a:prstGeom>
                    <a:noFill/>
                    <a:ln>
                      <a:noFill/>
                    </a:ln>
                  </pic:spPr>
                </pic:pic>
              </a:graphicData>
            </a:graphic>
          </wp:inline>
        </w:drawing>
      </w:r>
    </w:p>
    <w:p w14:paraId="3494482B" w14:textId="77777777" w:rsidR="003A2B66" w:rsidRDefault="003A2B66" w:rsidP="00CC0C36">
      <w:pPr>
        <w:rPr>
          <w:rFonts w:cs="Arial"/>
          <w:szCs w:val="22"/>
          <w:lang w:val="de-AT"/>
        </w:rPr>
      </w:pPr>
    </w:p>
    <w:p w14:paraId="09F260D7" w14:textId="6245F15C" w:rsidR="0035744F" w:rsidRPr="003A2B66" w:rsidRDefault="003A2B66" w:rsidP="00CC0C36">
      <w:pPr>
        <w:rPr>
          <w:rFonts w:cs="Arial"/>
          <w:szCs w:val="22"/>
          <w:lang w:val="fr-FR"/>
        </w:rPr>
      </w:pPr>
      <w:r w:rsidRPr="003A2B66">
        <w:rPr>
          <w:lang w:val="fr-FR"/>
        </w:rPr>
        <w:t>Des images en haute définition supplémentaires sont librement téléchargeables en ligne ici :</w:t>
      </w:r>
      <w:r w:rsidR="00095F5A" w:rsidRPr="003A2B66">
        <w:rPr>
          <w:rFonts w:cs="Arial"/>
          <w:szCs w:val="22"/>
          <w:lang w:val="fr-FR"/>
        </w:rPr>
        <w:t xml:space="preserve"> </w:t>
      </w:r>
      <w:hyperlink r:id="rId23" w:history="1">
        <w:r w:rsidRPr="001041BC">
          <w:rPr>
            <w:rStyle w:val="Lienhypertexte"/>
            <w:rFonts w:cs="Arial"/>
            <w:szCs w:val="22"/>
            <w:lang w:val="fr-FR"/>
          </w:rPr>
          <w:t>www.poettinger.at/presse</w:t>
        </w:r>
      </w:hyperlink>
      <w:r>
        <w:rPr>
          <w:rFonts w:cs="Arial"/>
          <w:szCs w:val="22"/>
          <w:lang w:val="fr-FR"/>
        </w:rPr>
        <w:t xml:space="preserve"> </w:t>
      </w:r>
    </w:p>
    <w:sectPr w:rsidR="0035744F" w:rsidRPr="003A2B66" w:rsidSect="00A92099">
      <w:headerReference w:type="default" r:id="rId24"/>
      <w:footerReference w:type="default" r:id="rId25"/>
      <w:pgSz w:w="11906" w:h="16838"/>
      <w:pgMar w:top="1670"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0D702" w14:textId="77777777" w:rsidR="000B3AA9" w:rsidRDefault="000B3AA9" w:rsidP="00A92099">
      <w:r>
        <w:separator/>
      </w:r>
    </w:p>
  </w:endnote>
  <w:endnote w:type="continuationSeparator" w:id="0">
    <w:p w14:paraId="4A55CAF9" w14:textId="77777777" w:rsidR="000B3AA9" w:rsidRDefault="000B3AA9" w:rsidP="00A92099">
      <w:r>
        <w:continuationSeparator/>
      </w:r>
    </w:p>
  </w:endnote>
  <w:endnote w:type="continuationNotice" w:id="1">
    <w:p w14:paraId="579256B6" w14:textId="77777777" w:rsidR="000B3AA9" w:rsidRDefault="000B3A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GothicM">
    <w:altName w:val="HGｺﾞｼｯｸM"/>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GMinchoB">
    <w:altName w:val="HG明朝B"/>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EB0C" w14:textId="77777777" w:rsidR="001A58CC" w:rsidRPr="00E023D2" w:rsidRDefault="001A58CC" w:rsidP="00C51F4E">
    <w:pPr>
      <w:spacing w:line="240" w:lineRule="auto"/>
      <w:rPr>
        <w:rFonts w:cs="Arial"/>
        <w:b/>
        <w:lang w:val="de-DE"/>
      </w:rPr>
    </w:pPr>
  </w:p>
  <w:p w14:paraId="4F19E144" w14:textId="77777777" w:rsidR="00105362" w:rsidRPr="00BF1CFE" w:rsidRDefault="00105362" w:rsidP="00BF1CFE">
    <w:pPr>
      <w:spacing w:before="0" w:after="0" w:line="240" w:lineRule="auto"/>
      <w:rPr>
        <w:rFonts w:cs="Arial"/>
        <w:b/>
        <w:color w:val="808080" w:themeColor="background1" w:themeShade="80"/>
        <w:sz w:val="18"/>
        <w:szCs w:val="18"/>
        <w:lang w:val="de-DE"/>
      </w:rPr>
    </w:pPr>
    <w:r w:rsidRPr="00BF1CFE">
      <w:rPr>
        <w:rFonts w:cs="Arial"/>
        <w:b/>
        <w:color w:val="808080" w:themeColor="background1" w:themeShade="80"/>
        <w:sz w:val="18"/>
        <w:szCs w:val="18"/>
        <w:lang w:val="de-DE"/>
      </w:rPr>
      <w:t xml:space="preserve">PÖTTINGER Landtechnik GmbH </w:t>
    </w:r>
    <w:r w:rsidR="00F40301" w:rsidRPr="00BF1CFE">
      <w:rPr>
        <w:rFonts w:cs="Arial"/>
        <w:b/>
        <w:color w:val="808080" w:themeColor="background1" w:themeShade="80"/>
        <w:sz w:val="18"/>
        <w:szCs w:val="18"/>
        <w:lang w:val="de-DE"/>
      </w:rPr>
      <w:t>–</w:t>
    </w:r>
    <w:r w:rsidRPr="00BF1CFE">
      <w:rPr>
        <w:rFonts w:cs="Arial"/>
        <w:b/>
        <w:color w:val="808080" w:themeColor="background1" w:themeShade="80"/>
        <w:sz w:val="18"/>
        <w:szCs w:val="18"/>
        <w:lang w:val="de-DE"/>
      </w:rPr>
      <w:t xml:space="preserve"> Unternehmenskommunikation</w:t>
    </w:r>
  </w:p>
  <w:p w14:paraId="7400337D" w14:textId="77777777" w:rsidR="001E3FC6" w:rsidRDefault="00350B25" w:rsidP="00BF1CFE">
    <w:pPr>
      <w:spacing w:before="0" w:after="0" w:line="240" w:lineRule="auto"/>
      <w:rPr>
        <w:rFonts w:cs="Arial"/>
        <w:color w:val="808080" w:themeColor="background1" w:themeShade="80"/>
        <w:sz w:val="18"/>
        <w:szCs w:val="18"/>
        <w:lang w:val="de-DE"/>
      </w:rPr>
    </w:pPr>
    <w:r w:rsidRPr="00BF1CFE">
      <w:rPr>
        <w:rFonts w:cs="Arial"/>
        <w:color w:val="808080" w:themeColor="background1" w:themeShade="80"/>
        <w:sz w:val="18"/>
        <w:szCs w:val="18"/>
        <w:lang w:val="de-DE"/>
      </w:rPr>
      <w:t>Silja Kempinger</w:t>
    </w:r>
    <w:r w:rsidR="00F40301" w:rsidRPr="00BF1CFE">
      <w:rPr>
        <w:rFonts w:cs="Arial"/>
        <w:color w:val="808080" w:themeColor="background1" w:themeShade="80"/>
        <w:sz w:val="18"/>
        <w:szCs w:val="18"/>
        <w:lang w:val="de-DE"/>
      </w:rPr>
      <w:t>,</w:t>
    </w:r>
    <w:r w:rsidR="00F40301" w:rsidRPr="00BF1CFE">
      <w:rPr>
        <w:rFonts w:cs="Arial"/>
        <w:b/>
        <w:color w:val="808080" w:themeColor="background1" w:themeShade="80"/>
        <w:sz w:val="18"/>
        <w:szCs w:val="18"/>
        <w:lang w:val="de-DE"/>
      </w:rPr>
      <w:t xml:space="preserve"> </w:t>
    </w:r>
    <w:r w:rsidR="00105362" w:rsidRPr="00BF1CFE">
      <w:rPr>
        <w:rFonts w:cs="Arial"/>
        <w:color w:val="808080" w:themeColor="background1" w:themeShade="80"/>
        <w:sz w:val="18"/>
        <w:szCs w:val="18"/>
        <w:lang w:val="de-DE"/>
      </w:rPr>
      <w:t>Industriegelände 1, AT-4710 Grieskirchen</w:t>
    </w:r>
  </w:p>
  <w:p w14:paraId="730F00C5" w14:textId="4A7E8D51" w:rsidR="00105362" w:rsidRPr="00BF1CFE" w:rsidRDefault="003E3356" w:rsidP="00BF1CFE">
    <w:pPr>
      <w:spacing w:before="0" w:after="0" w:line="240" w:lineRule="auto"/>
      <w:rPr>
        <w:rFonts w:cs="Arial"/>
        <w:color w:val="808080" w:themeColor="background1" w:themeShade="80"/>
        <w:sz w:val="18"/>
        <w:szCs w:val="18"/>
        <w:lang w:val="de-DE"/>
      </w:rPr>
    </w:pPr>
    <w:r w:rsidRPr="00BF1CFE">
      <w:rPr>
        <w:rFonts w:cs="Arial"/>
        <w:color w:val="808080" w:themeColor="background1" w:themeShade="80"/>
        <w:sz w:val="18"/>
        <w:szCs w:val="18"/>
        <w:lang w:val="de-DE"/>
      </w:rPr>
      <w:t>Tel.: +43 7248 600</w:t>
    </w:r>
    <w:r w:rsidR="00F40301" w:rsidRPr="00BF1CFE">
      <w:rPr>
        <w:rFonts w:cs="Arial"/>
        <w:color w:val="808080" w:themeColor="background1" w:themeShade="80"/>
        <w:sz w:val="18"/>
        <w:szCs w:val="18"/>
        <w:lang w:val="de-DE"/>
      </w:rPr>
      <w:t xml:space="preserve"> 2415</w:t>
    </w:r>
    <w:r w:rsidRPr="00BF1CFE">
      <w:rPr>
        <w:rFonts w:cs="Arial"/>
        <w:color w:val="808080" w:themeColor="background1" w:themeShade="80"/>
        <w:sz w:val="18"/>
        <w:szCs w:val="18"/>
        <w:lang w:val="de-DE"/>
      </w:rPr>
      <w:t xml:space="preserve">, </w:t>
    </w:r>
    <w:r w:rsidR="00350B25" w:rsidRPr="00BF1CFE">
      <w:rPr>
        <w:rFonts w:cs="Arial"/>
        <w:color w:val="808080" w:themeColor="background1" w:themeShade="80"/>
        <w:sz w:val="18"/>
        <w:szCs w:val="18"/>
        <w:lang w:val="de-DE"/>
      </w:rPr>
      <w:t>silja.kempinger</w:t>
    </w:r>
    <w:r w:rsidR="00F40301" w:rsidRPr="00BF1CFE">
      <w:rPr>
        <w:rFonts w:cs="Arial"/>
        <w:color w:val="808080" w:themeColor="background1" w:themeShade="80"/>
        <w:sz w:val="18"/>
        <w:szCs w:val="18"/>
        <w:lang w:val="de-DE"/>
      </w:rPr>
      <w:t>@poettinger.at</w:t>
    </w:r>
    <w:r w:rsidRPr="00BF1CFE">
      <w:rPr>
        <w:rFonts w:cs="Arial"/>
        <w:color w:val="808080" w:themeColor="background1" w:themeShade="80"/>
        <w:sz w:val="18"/>
        <w:szCs w:val="18"/>
        <w:lang w:val="de-DE"/>
      </w:rPr>
      <w:t>, www.poettinger.at</w:t>
    </w:r>
    <w:r w:rsidR="00105362" w:rsidRPr="00BF1CFE">
      <w:rPr>
        <w:rFonts w:cs="Arial"/>
        <w:color w:val="808080" w:themeColor="background1" w:themeShade="80"/>
        <w:sz w:val="18"/>
        <w:szCs w:val="18"/>
        <w:lang w:val="de-DE"/>
      </w:rPr>
      <w:tab/>
    </w:r>
    <w:r w:rsidR="006E79F5" w:rsidRPr="00BF1CFE">
      <w:rPr>
        <w:rFonts w:cs="Arial"/>
        <w:color w:val="808080" w:themeColor="background1" w:themeShade="80"/>
        <w:sz w:val="18"/>
        <w:szCs w:val="18"/>
        <w:lang w:val="de-DE"/>
      </w:rPr>
      <w:t xml:space="preserve">    </w:t>
    </w:r>
    <w:r w:rsidR="00F40301" w:rsidRPr="00BF1CFE">
      <w:rPr>
        <w:rFonts w:cs="Arial"/>
        <w:color w:val="808080" w:themeColor="background1" w:themeShade="80"/>
        <w:sz w:val="18"/>
        <w:szCs w:val="18"/>
        <w:lang w:val="de-DE"/>
      </w:rPr>
      <w:t xml:space="preserve"> </w:t>
    </w:r>
    <w:r w:rsidR="00C71CD6" w:rsidRPr="00BF1CFE">
      <w:rPr>
        <w:rFonts w:cs="Arial"/>
        <w:color w:val="808080" w:themeColor="background1" w:themeShade="80"/>
        <w:sz w:val="18"/>
        <w:szCs w:val="18"/>
        <w:lang w:val="de-DE"/>
      </w:rPr>
      <w:tab/>
    </w:r>
    <w:r w:rsidR="00F40301" w:rsidRPr="00BF1CFE">
      <w:rPr>
        <w:rFonts w:cs="Arial"/>
        <w:color w:val="808080" w:themeColor="background1" w:themeShade="80"/>
        <w:sz w:val="18"/>
        <w:szCs w:val="18"/>
        <w:lang w:val="de-DE"/>
      </w:rPr>
      <w:tab/>
    </w:r>
    <w:r w:rsidR="00F40301" w:rsidRPr="00BF1CFE">
      <w:rPr>
        <w:rFonts w:cs="Arial"/>
        <w:color w:val="808080" w:themeColor="background1" w:themeShade="80"/>
        <w:sz w:val="18"/>
        <w:szCs w:val="18"/>
        <w:lang w:val="de-DE"/>
      </w:rPr>
      <w:tab/>
    </w:r>
    <w:r w:rsidR="00105362" w:rsidRPr="00BF1CFE">
      <w:rPr>
        <w:rFonts w:cs="Arial"/>
        <w:color w:val="808080" w:themeColor="background1" w:themeShade="80"/>
        <w:sz w:val="18"/>
        <w:szCs w:val="18"/>
        <w:lang w:val="de-DE"/>
      </w:rPr>
      <w:t xml:space="preserve"> </w:t>
    </w:r>
    <w:r w:rsidR="00105362" w:rsidRPr="00BF1CFE">
      <w:rPr>
        <w:rFonts w:cs="Arial"/>
        <w:color w:val="808080" w:themeColor="background1" w:themeShade="80"/>
        <w:sz w:val="18"/>
        <w:szCs w:val="18"/>
        <w:lang w:val="de-DE"/>
      </w:rPr>
      <w:fldChar w:fldCharType="begin"/>
    </w:r>
    <w:r w:rsidR="00105362" w:rsidRPr="00BF1CFE">
      <w:rPr>
        <w:rFonts w:cs="Arial"/>
        <w:color w:val="808080" w:themeColor="background1" w:themeShade="80"/>
        <w:sz w:val="18"/>
        <w:szCs w:val="18"/>
        <w:lang w:val="de-DE"/>
      </w:rPr>
      <w:instrText xml:space="preserve"> PAGE   \* MERGEFORMAT </w:instrText>
    </w:r>
    <w:r w:rsidR="00105362" w:rsidRPr="00BF1CFE">
      <w:rPr>
        <w:rFonts w:cs="Arial"/>
        <w:color w:val="808080" w:themeColor="background1" w:themeShade="80"/>
        <w:sz w:val="18"/>
        <w:szCs w:val="18"/>
        <w:lang w:val="de-DE"/>
      </w:rPr>
      <w:fldChar w:fldCharType="separate"/>
    </w:r>
    <w:r w:rsidR="00A1023C" w:rsidRPr="00BF1CFE">
      <w:rPr>
        <w:rFonts w:cs="Arial"/>
        <w:noProof/>
        <w:color w:val="808080" w:themeColor="background1" w:themeShade="80"/>
        <w:sz w:val="18"/>
        <w:szCs w:val="18"/>
        <w:lang w:val="de-DE"/>
      </w:rPr>
      <w:t>3</w:t>
    </w:r>
    <w:r w:rsidR="00105362" w:rsidRPr="00BF1CFE">
      <w:rPr>
        <w:rFonts w:cs="Arial"/>
        <w:color w:val="808080" w:themeColor="background1" w:themeShade="80"/>
        <w:sz w:val="18"/>
        <w:szCs w:val="18"/>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E237E" w14:textId="77777777" w:rsidR="000B3AA9" w:rsidRDefault="000B3AA9" w:rsidP="00A92099">
      <w:r>
        <w:separator/>
      </w:r>
    </w:p>
  </w:footnote>
  <w:footnote w:type="continuationSeparator" w:id="0">
    <w:p w14:paraId="043E19BB" w14:textId="77777777" w:rsidR="000B3AA9" w:rsidRDefault="000B3AA9" w:rsidP="00A92099">
      <w:r>
        <w:continuationSeparator/>
      </w:r>
    </w:p>
  </w:footnote>
  <w:footnote w:type="continuationNotice" w:id="1">
    <w:p w14:paraId="59355C93" w14:textId="77777777" w:rsidR="000B3AA9" w:rsidRDefault="000B3A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6C85" w14:textId="5B534C88" w:rsidR="00105362" w:rsidRPr="00BE7083" w:rsidRDefault="008427B3" w:rsidP="00BE7083">
    <w:pPr>
      <w:rPr>
        <w:rFonts w:cs="Arial"/>
        <w:lang w:val="de-DE"/>
      </w:rPr>
    </w:pPr>
    <w:r w:rsidRPr="000072D4">
      <w:rPr>
        <w:rFonts w:cs="Arial"/>
        <w:noProof/>
        <w:sz w:val="28"/>
        <w:szCs w:val="28"/>
      </w:rPr>
      <w:drawing>
        <wp:anchor distT="0" distB="0" distL="114300" distR="114300" simplePos="0" relativeHeight="251658240" behindDoc="0" locked="0" layoutInCell="1" allowOverlap="1" wp14:anchorId="241478CE" wp14:editId="4E0D3287">
          <wp:simplePos x="0" y="0"/>
          <wp:positionH relativeFrom="column">
            <wp:posOffset>3417570</wp:posOffset>
          </wp:positionH>
          <wp:positionV relativeFrom="paragraph">
            <wp:posOffset>35560</wp:posOffset>
          </wp:positionV>
          <wp:extent cx="2428875" cy="238125"/>
          <wp:effectExtent l="0" t="0" r="9525" b="9525"/>
          <wp:wrapNone/>
          <wp:docPr id="2" name="Grafik 2" descr="Logo-Poettinger_1zeilig_rgb_hq.jpg">
            <a:extLst xmlns:a="http://schemas.openxmlformats.org/drawingml/2006/main">
              <a:ext uri="{FF2B5EF4-FFF2-40B4-BE49-F238E27FC236}">
                <a16:creationId xmlns:a16="http://schemas.microsoft.com/office/drawing/2014/main" id="{364BD98F-5BF8-4F56-B1A7-792CCF2946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Logo-Poettinger_1zeilig_rgb_hq.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238125"/>
                  </a:xfrm>
                  <a:prstGeom prst="rect">
                    <a:avLst/>
                  </a:prstGeom>
                  <a:noFill/>
                  <a:ln w="9525">
                    <a:noFill/>
                    <a:miter lim="800000"/>
                    <a:headEnd/>
                    <a:tailEnd/>
                  </a:ln>
                </pic:spPr>
              </pic:pic>
            </a:graphicData>
          </a:graphic>
        </wp:anchor>
      </w:drawing>
    </w:r>
    <w:r w:rsidR="00BF3D50">
      <w:rPr>
        <w:rFonts w:cs="Arial"/>
        <w:b/>
        <w:lang w:val="de-DE"/>
      </w:rPr>
      <w:t xml:space="preserve">Communiqué de presse – </w:t>
    </w:r>
    <w:r w:rsidR="00885205" w:rsidRPr="00BF3D50">
      <w:rPr>
        <w:rFonts w:cs="Arial"/>
        <w:b/>
        <w:lang w:val="fr-FR"/>
      </w:rPr>
      <w:t>Septemb</w:t>
    </w:r>
    <w:r w:rsidR="00BF3D50" w:rsidRPr="00BF3D50">
      <w:rPr>
        <w:rFonts w:cs="Arial"/>
        <w:b/>
        <w:lang w:val="fr-FR"/>
      </w:rPr>
      <w:t>r</w:t>
    </w:r>
    <w:r w:rsidR="00885205" w:rsidRPr="00BF3D50">
      <w:rPr>
        <w:rFonts w:cs="Arial"/>
        <w:b/>
        <w:lang w:val="fr-FR"/>
      </w:rPr>
      <w:t>e</w:t>
    </w:r>
    <w:r w:rsidR="00885205">
      <w:rPr>
        <w:rFonts w:cs="Arial"/>
        <w:b/>
        <w:lang w:val="de-DE"/>
      </w:rPr>
      <w:t xml:space="preserve"> 202</w:t>
    </w:r>
    <w:r w:rsidR="00DB0A5F">
      <w:rPr>
        <w:rFonts w:cs="Arial"/>
        <w:b/>
        <w:lang w:val="de-DE"/>
      </w:rPr>
      <w:t>6</w:t>
    </w:r>
  </w:p>
  <w:p w14:paraId="699CDB18" w14:textId="77777777" w:rsidR="00F3189E" w:rsidRPr="00563BB7" w:rsidRDefault="00F3189E" w:rsidP="006205D7">
    <w:pPr>
      <w:tabs>
        <w:tab w:val="left" w:pos="8265"/>
      </w:tabs>
      <w:spacing w:before="0"/>
      <w:rPr>
        <w:rFonts w:cs="Arial"/>
        <w:b/>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01035CE"/>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41BA2F88"/>
    <w:multiLevelType w:val="hybridMultilevel"/>
    <w:tmpl w:val="30905D0C"/>
    <w:lvl w:ilvl="0" w:tplc="EA92A6A2">
      <w:start w:val="5"/>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90B757B"/>
    <w:multiLevelType w:val="hybridMultilevel"/>
    <w:tmpl w:val="A74464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4C5711"/>
    <w:multiLevelType w:val="hybridMultilevel"/>
    <w:tmpl w:val="86EEF592"/>
    <w:lvl w:ilvl="0" w:tplc="E7C8730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80225053">
    <w:abstractNumId w:val="2"/>
  </w:num>
  <w:num w:numId="2" w16cid:durableId="454324617">
    <w:abstractNumId w:val="1"/>
  </w:num>
  <w:num w:numId="3" w16cid:durableId="796142436">
    <w:abstractNumId w:val="0"/>
  </w:num>
  <w:num w:numId="4" w16cid:durableId="82336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A5B"/>
    <w:rsid w:val="000015CD"/>
    <w:rsid w:val="00002D98"/>
    <w:rsid w:val="000048A6"/>
    <w:rsid w:val="000049CC"/>
    <w:rsid w:val="00005A8F"/>
    <w:rsid w:val="00005DC4"/>
    <w:rsid w:val="0000688B"/>
    <w:rsid w:val="0000763A"/>
    <w:rsid w:val="000103D6"/>
    <w:rsid w:val="000104A9"/>
    <w:rsid w:val="0001091E"/>
    <w:rsid w:val="00011197"/>
    <w:rsid w:val="0001274F"/>
    <w:rsid w:val="000139DA"/>
    <w:rsid w:val="00014A1B"/>
    <w:rsid w:val="00015DD7"/>
    <w:rsid w:val="000160BB"/>
    <w:rsid w:val="000201AF"/>
    <w:rsid w:val="00020431"/>
    <w:rsid w:val="00020A9B"/>
    <w:rsid w:val="00022641"/>
    <w:rsid w:val="000266FB"/>
    <w:rsid w:val="00026E2E"/>
    <w:rsid w:val="00027300"/>
    <w:rsid w:val="00027A3F"/>
    <w:rsid w:val="00027B5E"/>
    <w:rsid w:val="00027BED"/>
    <w:rsid w:val="0003156A"/>
    <w:rsid w:val="0003299D"/>
    <w:rsid w:val="0003317E"/>
    <w:rsid w:val="00036045"/>
    <w:rsid w:val="00036160"/>
    <w:rsid w:val="00036369"/>
    <w:rsid w:val="00036ABB"/>
    <w:rsid w:val="00037F47"/>
    <w:rsid w:val="000407EC"/>
    <w:rsid w:val="0004222B"/>
    <w:rsid w:val="00042545"/>
    <w:rsid w:val="00044F75"/>
    <w:rsid w:val="00045017"/>
    <w:rsid w:val="00046440"/>
    <w:rsid w:val="00046CC4"/>
    <w:rsid w:val="00050A1A"/>
    <w:rsid w:val="000511C3"/>
    <w:rsid w:val="00051D8F"/>
    <w:rsid w:val="000535F9"/>
    <w:rsid w:val="000539CB"/>
    <w:rsid w:val="00053A8D"/>
    <w:rsid w:val="00054480"/>
    <w:rsid w:val="0005529B"/>
    <w:rsid w:val="00057743"/>
    <w:rsid w:val="00060AB2"/>
    <w:rsid w:val="000615D6"/>
    <w:rsid w:val="000618EB"/>
    <w:rsid w:val="00063184"/>
    <w:rsid w:val="00063CAA"/>
    <w:rsid w:val="00065345"/>
    <w:rsid w:val="00065E00"/>
    <w:rsid w:val="00067366"/>
    <w:rsid w:val="00067F72"/>
    <w:rsid w:val="00070260"/>
    <w:rsid w:val="00070349"/>
    <w:rsid w:val="000703FC"/>
    <w:rsid w:val="00070FD5"/>
    <w:rsid w:val="00072526"/>
    <w:rsid w:val="000729E6"/>
    <w:rsid w:val="00072F30"/>
    <w:rsid w:val="000754B2"/>
    <w:rsid w:val="00076626"/>
    <w:rsid w:val="00077159"/>
    <w:rsid w:val="00080095"/>
    <w:rsid w:val="00083112"/>
    <w:rsid w:val="000841C5"/>
    <w:rsid w:val="00085F78"/>
    <w:rsid w:val="00086280"/>
    <w:rsid w:val="00086292"/>
    <w:rsid w:val="00086645"/>
    <w:rsid w:val="00090CD0"/>
    <w:rsid w:val="0009113B"/>
    <w:rsid w:val="00091633"/>
    <w:rsid w:val="00091C00"/>
    <w:rsid w:val="00092710"/>
    <w:rsid w:val="000949D9"/>
    <w:rsid w:val="000959F1"/>
    <w:rsid w:val="00095B75"/>
    <w:rsid w:val="00095F5A"/>
    <w:rsid w:val="00096246"/>
    <w:rsid w:val="000979D2"/>
    <w:rsid w:val="000A087C"/>
    <w:rsid w:val="000A1B2E"/>
    <w:rsid w:val="000A2910"/>
    <w:rsid w:val="000A2F69"/>
    <w:rsid w:val="000A35CD"/>
    <w:rsid w:val="000A39FD"/>
    <w:rsid w:val="000A6038"/>
    <w:rsid w:val="000A70C2"/>
    <w:rsid w:val="000A7DDF"/>
    <w:rsid w:val="000B0A02"/>
    <w:rsid w:val="000B1D58"/>
    <w:rsid w:val="000B3AA9"/>
    <w:rsid w:val="000B3E73"/>
    <w:rsid w:val="000B4D12"/>
    <w:rsid w:val="000B4E58"/>
    <w:rsid w:val="000B593F"/>
    <w:rsid w:val="000B5C82"/>
    <w:rsid w:val="000B6014"/>
    <w:rsid w:val="000B67B8"/>
    <w:rsid w:val="000B794C"/>
    <w:rsid w:val="000B7EFD"/>
    <w:rsid w:val="000C056E"/>
    <w:rsid w:val="000C0C64"/>
    <w:rsid w:val="000C1336"/>
    <w:rsid w:val="000C27CE"/>
    <w:rsid w:val="000C2892"/>
    <w:rsid w:val="000C2D05"/>
    <w:rsid w:val="000C3444"/>
    <w:rsid w:val="000C3719"/>
    <w:rsid w:val="000C6811"/>
    <w:rsid w:val="000D0A3F"/>
    <w:rsid w:val="000D14C2"/>
    <w:rsid w:val="000D254C"/>
    <w:rsid w:val="000D391F"/>
    <w:rsid w:val="000D4F6D"/>
    <w:rsid w:val="000D59AB"/>
    <w:rsid w:val="000D61C2"/>
    <w:rsid w:val="000D64C2"/>
    <w:rsid w:val="000D734D"/>
    <w:rsid w:val="000D74EE"/>
    <w:rsid w:val="000E001C"/>
    <w:rsid w:val="000E0434"/>
    <w:rsid w:val="000E04A5"/>
    <w:rsid w:val="000E061D"/>
    <w:rsid w:val="000E135D"/>
    <w:rsid w:val="000E35E2"/>
    <w:rsid w:val="000E3C9B"/>
    <w:rsid w:val="000E5F67"/>
    <w:rsid w:val="000E6130"/>
    <w:rsid w:val="000E6324"/>
    <w:rsid w:val="000E636D"/>
    <w:rsid w:val="000E7828"/>
    <w:rsid w:val="000E7D64"/>
    <w:rsid w:val="000F3778"/>
    <w:rsid w:val="000F3822"/>
    <w:rsid w:val="000F39DC"/>
    <w:rsid w:val="000F4B1F"/>
    <w:rsid w:val="000F539F"/>
    <w:rsid w:val="000F775B"/>
    <w:rsid w:val="000F78E0"/>
    <w:rsid w:val="000F7BB8"/>
    <w:rsid w:val="00100B95"/>
    <w:rsid w:val="00103195"/>
    <w:rsid w:val="00103F5F"/>
    <w:rsid w:val="00104093"/>
    <w:rsid w:val="001042EE"/>
    <w:rsid w:val="0010436C"/>
    <w:rsid w:val="00105362"/>
    <w:rsid w:val="0010591C"/>
    <w:rsid w:val="00105979"/>
    <w:rsid w:val="001067A0"/>
    <w:rsid w:val="0010739A"/>
    <w:rsid w:val="001079C7"/>
    <w:rsid w:val="00110C57"/>
    <w:rsid w:val="00112DF2"/>
    <w:rsid w:val="00114D1D"/>
    <w:rsid w:val="00115FF2"/>
    <w:rsid w:val="00116549"/>
    <w:rsid w:val="00116863"/>
    <w:rsid w:val="0011690D"/>
    <w:rsid w:val="00120B54"/>
    <w:rsid w:val="00120D57"/>
    <w:rsid w:val="001233CA"/>
    <w:rsid w:val="001233D9"/>
    <w:rsid w:val="00123C78"/>
    <w:rsid w:val="00127205"/>
    <w:rsid w:val="0013235D"/>
    <w:rsid w:val="00132418"/>
    <w:rsid w:val="0013289B"/>
    <w:rsid w:val="00133BFE"/>
    <w:rsid w:val="00133F07"/>
    <w:rsid w:val="00134E48"/>
    <w:rsid w:val="00135604"/>
    <w:rsid w:val="001359FE"/>
    <w:rsid w:val="00135F5E"/>
    <w:rsid w:val="00135F82"/>
    <w:rsid w:val="00136624"/>
    <w:rsid w:val="0013697B"/>
    <w:rsid w:val="00137B61"/>
    <w:rsid w:val="0014096D"/>
    <w:rsid w:val="00140C60"/>
    <w:rsid w:val="00141262"/>
    <w:rsid w:val="0014192D"/>
    <w:rsid w:val="001434EA"/>
    <w:rsid w:val="001438E8"/>
    <w:rsid w:val="001441DF"/>
    <w:rsid w:val="0014431F"/>
    <w:rsid w:val="00144510"/>
    <w:rsid w:val="0014465C"/>
    <w:rsid w:val="0014663A"/>
    <w:rsid w:val="001468AD"/>
    <w:rsid w:val="00147BFF"/>
    <w:rsid w:val="001516D1"/>
    <w:rsid w:val="00153DDC"/>
    <w:rsid w:val="00156415"/>
    <w:rsid w:val="00156876"/>
    <w:rsid w:val="00156B6E"/>
    <w:rsid w:val="001571D4"/>
    <w:rsid w:val="00157B7A"/>
    <w:rsid w:val="00157BE8"/>
    <w:rsid w:val="001600EA"/>
    <w:rsid w:val="00160134"/>
    <w:rsid w:val="0016237A"/>
    <w:rsid w:val="00164C5D"/>
    <w:rsid w:val="001658EC"/>
    <w:rsid w:val="00166179"/>
    <w:rsid w:val="0016678B"/>
    <w:rsid w:val="00166CD0"/>
    <w:rsid w:val="00172821"/>
    <w:rsid w:val="00173E93"/>
    <w:rsid w:val="0017619E"/>
    <w:rsid w:val="0017651A"/>
    <w:rsid w:val="001767AC"/>
    <w:rsid w:val="0018138B"/>
    <w:rsid w:val="001816F6"/>
    <w:rsid w:val="00181783"/>
    <w:rsid w:val="00181E70"/>
    <w:rsid w:val="001832D2"/>
    <w:rsid w:val="0018362D"/>
    <w:rsid w:val="00183762"/>
    <w:rsid w:val="00185DA1"/>
    <w:rsid w:val="001860F2"/>
    <w:rsid w:val="0018688F"/>
    <w:rsid w:val="00186C0A"/>
    <w:rsid w:val="00186FCA"/>
    <w:rsid w:val="001877B5"/>
    <w:rsid w:val="00187BE4"/>
    <w:rsid w:val="0019236F"/>
    <w:rsid w:val="00192865"/>
    <w:rsid w:val="00193093"/>
    <w:rsid w:val="00193311"/>
    <w:rsid w:val="00193A4F"/>
    <w:rsid w:val="00193BA1"/>
    <w:rsid w:val="00194A16"/>
    <w:rsid w:val="00194AF0"/>
    <w:rsid w:val="00194E7B"/>
    <w:rsid w:val="00195049"/>
    <w:rsid w:val="00195194"/>
    <w:rsid w:val="00197677"/>
    <w:rsid w:val="001A00E4"/>
    <w:rsid w:val="001A097E"/>
    <w:rsid w:val="001A2C51"/>
    <w:rsid w:val="001A3357"/>
    <w:rsid w:val="001A42F1"/>
    <w:rsid w:val="001A58CC"/>
    <w:rsid w:val="001A6BB6"/>
    <w:rsid w:val="001A6C1E"/>
    <w:rsid w:val="001A72E9"/>
    <w:rsid w:val="001A7EDC"/>
    <w:rsid w:val="001B0186"/>
    <w:rsid w:val="001B0846"/>
    <w:rsid w:val="001B2D5E"/>
    <w:rsid w:val="001B3DCA"/>
    <w:rsid w:val="001B44D2"/>
    <w:rsid w:val="001B4DB5"/>
    <w:rsid w:val="001B5F0A"/>
    <w:rsid w:val="001B6BED"/>
    <w:rsid w:val="001C081C"/>
    <w:rsid w:val="001C1EFF"/>
    <w:rsid w:val="001C20B5"/>
    <w:rsid w:val="001C2AEA"/>
    <w:rsid w:val="001C358A"/>
    <w:rsid w:val="001C3BCA"/>
    <w:rsid w:val="001C431C"/>
    <w:rsid w:val="001C5963"/>
    <w:rsid w:val="001C6AB6"/>
    <w:rsid w:val="001D39B3"/>
    <w:rsid w:val="001D4B76"/>
    <w:rsid w:val="001D52C1"/>
    <w:rsid w:val="001D5FE5"/>
    <w:rsid w:val="001D70D2"/>
    <w:rsid w:val="001D7192"/>
    <w:rsid w:val="001D7763"/>
    <w:rsid w:val="001E0C39"/>
    <w:rsid w:val="001E1408"/>
    <w:rsid w:val="001E1759"/>
    <w:rsid w:val="001E262B"/>
    <w:rsid w:val="001E3F90"/>
    <w:rsid w:val="001E3FC6"/>
    <w:rsid w:val="001E7040"/>
    <w:rsid w:val="001F0303"/>
    <w:rsid w:val="001F14FE"/>
    <w:rsid w:val="001F243D"/>
    <w:rsid w:val="001F3694"/>
    <w:rsid w:val="001F387D"/>
    <w:rsid w:val="001F41E4"/>
    <w:rsid w:val="001F4FC1"/>
    <w:rsid w:val="001F626D"/>
    <w:rsid w:val="001F65B6"/>
    <w:rsid w:val="001F7F3A"/>
    <w:rsid w:val="0020015B"/>
    <w:rsid w:val="0020021C"/>
    <w:rsid w:val="00200A00"/>
    <w:rsid w:val="00200C08"/>
    <w:rsid w:val="00201188"/>
    <w:rsid w:val="00201690"/>
    <w:rsid w:val="00201886"/>
    <w:rsid w:val="00202BA5"/>
    <w:rsid w:val="002037E9"/>
    <w:rsid w:val="00203C2A"/>
    <w:rsid w:val="00203DE9"/>
    <w:rsid w:val="00204D4C"/>
    <w:rsid w:val="00205BA2"/>
    <w:rsid w:val="002103DF"/>
    <w:rsid w:val="002124A4"/>
    <w:rsid w:val="00213DB3"/>
    <w:rsid w:val="0021757E"/>
    <w:rsid w:val="00217704"/>
    <w:rsid w:val="00220655"/>
    <w:rsid w:val="002216BA"/>
    <w:rsid w:val="00221A2F"/>
    <w:rsid w:val="002230E6"/>
    <w:rsid w:val="002239D3"/>
    <w:rsid w:val="002274AD"/>
    <w:rsid w:val="00230258"/>
    <w:rsid w:val="00230DB6"/>
    <w:rsid w:val="00231017"/>
    <w:rsid w:val="00231451"/>
    <w:rsid w:val="00232361"/>
    <w:rsid w:val="00232A5A"/>
    <w:rsid w:val="0023305D"/>
    <w:rsid w:val="00233B52"/>
    <w:rsid w:val="00233FA1"/>
    <w:rsid w:val="00234191"/>
    <w:rsid w:val="00234405"/>
    <w:rsid w:val="0023494A"/>
    <w:rsid w:val="00234EDC"/>
    <w:rsid w:val="0023522A"/>
    <w:rsid w:val="00236A82"/>
    <w:rsid w:val="00237280"/>
    <w:rsid w:val="0024735C"/>
    <w:rsid w:val="002478CF"/>
    <w:rsid w:val="00250312"/>
    <w:rsid w:val="00250690"/>
    <w:rsid w:val="00250F83"/>
    <w:rsid w:val="002513DC"/>
    <w:rsid w:val="0025289B"/>
    <w:rsid w:val="0025382C"/>
    <w:rsid w:val="00253C89"/>
    <w:rsid w:val="0025526C"/>
    <w:rsid w:val="002552D8"/>
    <w:rsid w:val="00255913"/>
    <w:rsid w:val="00256468"/>
    <w:rsid w:val="00256E80"/>
    <w:rsid w:val="0025714F"/>
    <w:rsid w:val="00257735"/>
    <w:rsid w:val="002607E5"/>
    <w:rsid w:val="002624BB"/>
    <w:rsid w:val="00262D2F"/>
    <w:rsid w:val="0026306F"/>
    <w:rsid w:val="00263709"/>
    <w:rsid w:val="00264B05"/>
    <w:rsid w:val="00265D21"/>
    <w:rsid w:val="002700CB"/>
    <w:rsid w:val="0027013E"/>
    <w:rsid w:val="00270250"/>
    <w:rsid w:val="00271186"/>
    <w:rsid w:val="002711B1"/>
    <w:rsid w:val="0027161F"/>
    <w:rsid w:val="00271E87"/>
    <w:rsid w:val="0027282D"/>
    <w:rsid w:val="00273421"/>
    <w:rsid w:val="00273D34"/>
    <w:rsid w:val="00274C03"/>
    <w:rsid w:val="00276850"/>
    <w:rsid w:val="00280874"/>
    <w:rsid w:val="0028272E"/>
    <w:rsid w:val="00283945"/>
    <w:rsid w:val="0028460A"/>
    <w:rsid w:val="00284742"/>
    <w:rsid w:val="002851E1"/>
    <w:rsid w:val="00286632"/>
    <w:rsid w:val="002903B1"/>
    <w:rsid w:val="00293311"/>
    <w:rsid w:val="00295007"/>
    <w:rsid w:val="00295192"/>
    <w:rsid w:val="002953E0"/>
    <w:rsid w:val="00297FF4"/>
    <w:rsid w:val="002A0567"/>
    <w:rsid w:val="002A0C8F"/>
    <w:rsid w:val="002A0D1F"/>
    <w:rsid w:val="002A0FF7"/>
    <w:rsid w:val="002A2586"/>
    <w:rsid w:val="002A347B"/>
    <w:rsid w:val="002A362D"/>
    <w:rsid w:val="002A4178"/>
    <w:rsid w:val="002A4573"/>
    <w:rsid w:val="002A6998"/>
    <w:rsid w:val="002B0013"/>
    <w:rsid w:val="002B129D"/>
    <w:rsid w:val="002B1319"/>
    <w:rsid w:val="002B1DDA"/>
    <w:rsid w:val="002B2127"/>
    <w:rsid w:val="002B71F5"/>
    <w:rsid w:val="002B72CF"/>
    <w:rsid w:val="002B7D90"/>
    <w:rsid w:val="002C0B15"/>
    <w:rsid w:val="002C0E67"/>
    <w:rsid w:val="002C211B"/>
    <w:rsid w:val="002C266F"/>
    <w:rsid w:val="002C4042"/>
    <w:rsid w:val="002C4658"/>
    <w:rsid w:val="002C6873"/>
    <w:rsid w:val="002C6EF6"/>
    <w:rsid w:val="002C701E"/>
    <w:rsid w:val="002C710B"/>
    <w:rsid w:val="002D0401"/>
    <w:rsid w:val="002D1A03"/>
    <w:rsid w:val="002D1DE4"/>
    <w:rsid w:val="002D1FD1"/>
    <w:rsid w:val="002D2015"/>
    <w:rsid w:val="002D35AA"/>
    <w:rsid w:val="002D39A4"/>
    <w:rsid w:val="002D463F"/>
    <w:rsid w:val="002D4A2A"/>
    <w:rsid w:val="002D60F7"/>
    <w:rsid w:val="002D65F4"/>
    <w:rsid w:val="002D699C"/>
    <w:rsid w:val="002D7665"/>
    <w:rsid w:val="002E072E"/>
    <w:rsid w:val="002E0819"/>
    <w:rsid w:val="002E0977"/>
    <w:rsid w:val="002E2DF4"/>
    <w:rsid w:val="002E6C5E"/>
    <w:rsid w:val="002E78C8"/>
    <w:rsid w:val="002F0732"/>
    <w:rsid w:val="002F0802"/>
    <w:rsid w:val="002F102F"/>
    <w:rsid w:val="002F1F91"/>
    <w:rsid w:val="002F3A42"/>
    <w:rsid w:val="002F4A34"/>
    <w:rsid w:val="002F4BC1"/>
    <w:rsid w:val="002F4F31"/>
    <w:rsid w:val="002F50A0"/>
    <w:rsid w:val="002F5DF7"/>
    <w:rsid w:val="002F68F9"/>
    <w:rsid w:val="002F6B3D"/>
    <w:rsid w:val="002F7B5B"/>
    <w:rsid w:val="003006CB"/>
    <w:rsid w:val="00302B17"/>
    <w:rsid w:val="00305161"/>
    <w:rsid w:val="003054BB"/>
    <w:rsid w:val="0030552B"/>
    <w:rsid w:val="00305C40"/>
    <w:rsid w:val="00305EE1"/>
    <w:rsid w:val="00306D4E"/>
    <w:rsid w:val="00310761"/>
    <w:rsid w:val="00310B31"/>
    <w:rsid w:val="00312E4C"/>
    <w:rsid w:val="003130D3"/>
    <w:rsid w:val="00313219"/>
    <w:rsid w:val="00313A02"/>
    <w:rsid w:val="003140AA"/>
    <w:rsid w:val="0031491F"/>
    <w:rsid w:val="00314A7D"/>
    <w:rsid w:val="00314C0E"/>
    <w:rsid w:val="00314C8A"/>
    <w:rsid w:val="00314D6D"/>
    <w:rsid w:val="00315945"/>
    <w:rsid w:val="00315B65"/>
    <w:rsid w:val="0031645D"/>
    <w:rsid w:val="003168C5"/>
    <w:rsid w:val="003170BC"/>
    <w:rsid w:val="00317446"/>
    <w:rsid w:val="00317BD0"/>
    <w:rsid w:val="00317E7B"/>
    <w:rsid w:val="00320BEB"/>
    <w:rsid w:val="00320CF7"/>
    <w:rsid w:val="00320F0E"/>
    <w:rsid w:val="0032340B"/>
    <w:rsid w:val="003237A3"/>
    <w:rsid w:val="003255A2"/>
    <w:rsid w:val="00326832"/>
    <w:rsid w:val="00326D37"/>
    <w:rsid w:val="00327572"/>
    <w:rsid w:val="0032784A"/>
    <w:rsid w:val="00330AFD"/>
    <w:rsid w:val="003312E9"/>
    <w:rsid w:val="00332571"/>
    <w:rsid w:val="00332F2C"/>
    <w:rsid w:val="003339E3"/>
    <w:rsid w:val="0033632A"/>
    <w:rsid w:val="0033653B"/>
    <w:rsid w:val="00340074"/>
    <w:rsid w:val="00340FCC"/>
    <w:rsid w:val="003411C0"/>
    <w:rsid w:val="00341328"/>
    <w:rsid w:val="00341B60"/>
    <w:rsid w:val="00342105"/>
    <w:rsid w:val="003422E3"/>
    <w:rsid w:val="003434CF"/>
    <w:rsid w:val="003436D4"/>
    <w:rsid w:val="00344057"/>
    <w:rsid w:val="00346E17"/>
    <w:rsid w:val="00346E6F"/>
    <w:rsid w:val="003502E8"/>
    <w:rsid w:val="00350B25"/>
    <w:rsid w:val="00350BDE"/>
    <w:rsid w:val="003514C1"/>
    <w:rsid w:val="00352E09"/>
    <w:rsid w:val="00353074"/>
    <w:rsid w:val="00354075"/>
    <w:rsid w:val="0035421C"/>
    <w:rsid w:val="00354B03"/>
    <w:rsid w:val="00355548"/>
    <w:rsid w:val="00355966"/>
    <w:rsid w:val="00356D47"/>
    <w:rsid w:val="0035744F"/>
    <w:rsid w:val="003575C5"/>
    <w:rsid w:val="00357E25"/>
    <w:rsid w:val="00360CD1"/>
    <w:rsid w:val="00360EF1"/>
    <w:rsid w:val="003611C3"/>
    <w:rsid w:val="00361BDD"/>
    <w:rsid w:val="003626B0"/>
    <w:rsid w:val="003635BE"/>
    <w:rsid w:val="00364403"/>
    <w:rsid w:val="0036469B"/>
    <w:rsid w:val="00364D78"/>
    <w:rsid w:val="00367705"/>
    <w:rsid w:val="00367BAE"/>
    <w:rsid w:val="00367EC7"/>
    <w:rsid w:val="00370B5B"/>
    <w:rsid w:val="00370CDF"/>
    <w:rsid w:val="00371165"/>
    <w:rsid w:val="0037172A"/>
    <w:rsid w:val="00372948"/>
    <w:rsid w:val="00373910"/>
    <w:rsid w:val="0037414C"/>
    <w:rsid w:val="00374C9A"/>
    <w:rsid w:val="00374FB9"/>
    <w:rsid w:val="0037781D"/>
    <w:rsid w:val="00380107"/>
    <w:rsid w:val="0038024F"/>
    <w:rsid w:val="00380E8B"/>
    <w:rsid w:val="003810D2"/>
    <w:rsid w:val="003830B5"/>
    <w:rsid w:val="00386B7E"/>
    <w:rsid w:val="00386CB6"/>
    <w:rsid w:val="00387E6B"/>
    <w:rsid w:val="00390166"/>
    <w:rsid w:val="00391988"/>
    <w:rsid w:val="00392CB3"/>
    <w:rsid w:val="0039324A"/>
    <w:rsid w:val="00394278"/>
    <w:rsid w:val="00394527"/>
    <w:rsid w:val="00394E75"/>
    <w:rsid w:val="00394F36"/>
    <w:rsid w:val="003955FC"/>
    <w:rsid w:val="003A1396"/>
    <w:rsid w:val="003A1B33"/>
    <w:rsid w:val="003A1BA9"/>
    <w:rsid w:val="003A2B66"/>
    <w:rsid w:val="003A2DF0"/>
    <w:rsid w:val="003A3509"/>
    <w:rsid w:val="003A42E5"/>
    <w:rsid w:val="003A6B12"/>
    <w:rsid w:val="003A6D05"/>
    <w:rsid w:val="003A78D2"/>
    <w:rsid w:val="003A7A88"/>
    <w:rsid w:val="003B0054"/>
    <w:rsid w:val="003B120E"/>
    <w:rsid w:val="003B1EC5"/>
    <w:rsid w:val="003B40FB"/>
    <w:rsid w:val="003B5F5B"/>
    <w:rsid w:val="003B6E17"/>
    <w:rsid w:val="003B78C5"/>
    <w:rsid w:val="003C0117"/>
    <w:rsid w:val="003C0FAE"/>
    <w:rsid w:val="003C155B"/>
    <w:rsid w:val="003C1894"/>
    <w:rsid w:val="003C3C8C"/>
    <w:rsid w:val="003C3F95"/>
    <w:rsid w:val="003C47A7"/>
    <w:rsid w:val="003C47EF"/>
    <w:rsid w:val="003C4A49"/>
    <w:rsid w:val="003C4AD2"/>
    <w:rsid w:val="003C5EDE"/>
    <w:rsid w:val="003C7924"/>
    <w:rsid w:val="003D1DE4"/>
    <w:rsid w:val="003D2864"/>
    <w:rsid w:val="003D3CD1"/>
    <w:rsid w:val="003E025B"/>
    <w:rsid w:val="003E0AA8"/>
    <w:rsid w:val="003E2BB0"/>
    <w:rsid w:val="003E314C"/>
    <w:rsid w:val="003E3356"/>
    <w:rsid w:val="003E3425"/>
    <w:rsid w:val="003E37CE"/>
    <w:rsid w:val="003E3F25"/>
    <w:rsid w:val="003E46CE"/>
    <w:rsid w:val="003E47CA"/>
    <w:rsid w:val="003E4936"/>
    <w:rsid w:val="003E4BF2"/>
    <w:rsid w:val="003E4C65"/>
    <w:rsid w:val="003E6D7E"/>
    <w:rsid w:val="003E70BF"/>
    <w:rsid w:val="003E7558"/>
    <w:rsid w:val="003F1190"/>
    <w:rsid w:val="003F2B10"/>
    <w:rsid w:val="003F2D71"/>
    <w:rsid w:val="003F30E5"/>
    <w:rsid w:val="003F3343"/>
    <w:rsid w:val="003F3480"/>
    <w:rsid w:val="003F474E"/>
    <w:rsid w:val="003F638F"/>
    <w:rsid w:val="003F6816"/>
    <w:rsid w:val="003F7CBD"/>
    <w:rsid w:val="00400B73"/>
    <w:rsid w:val="0040187F"/>
    <w:rsid w:val="00402CF8"/>
    <w:rsid w:val="00402D16"/>
    <w:rsid w:val="00403ADE"/>
    <w:rsid w:val="00404ABC"/>
    <w:rsid w:val="00404C2D"/>
    <w:rsid w:val="00405472"/>
    <w:rsid w:val="00405955"/>
    <w:rsid w:val="004069CE"/>
    <w:rsid w:val="004113C2"/>
    <w:rsid w:val="00412087"/>
    <w:rsid w:val="00414635"/>
    <w:rsid w:val="00414BF9"/>
    <w:rsid w:val="00414D93"/>
    <w:rsid w:val="00417A43"/>
    <w:rsid w:val="0042069D"/>
    <w:rsid w:val="0042145D"/>
    <w:rsid w:val="00421B58"/>
    <w:rsid w:val="00422442"/>
    <w:rsid w:val="00423D2E"/>
    <w:rsid w:val="00424704"/>
    <w:rsid w:val="00426C77"/>
    <w:rsid w:val="00431E44"/>
    <w:rsid w:val="004331F6"/>
    <w:rsid w:val="00433314"/>
    <w:rsid w:val="004338DF"/>
    <w:rsid w:val="0043425A"/>
    <w:rsid w:val="00435E52"/>
    <w:rsid w:val="004369BE"/>
    <w:rsid w:val="00437E78"/>
    <w:rsid w:val="00442E4F"/>
    <w:rsid w:val="00443416"/>
    <w:rsid w:val="00444C75"/>
    <w:rsid w:val="0044664D"/>
    <w:rsid w:val="00447C80"/>
    <w:rsid w:val="0045024A"/>
    <w:rsid w:val="00450B8F"/>
    <w:rsid w:val="00451582"/>
    <w:rsid w:val="004521EB"/>
    <w:rsid w:val="00454B0B"/>
    <w:rsid w:val="0045556F"/>
    <w:rsid w:val="00456924"/>
    <w:rsid w:val="0045696A"/>
    <w:rsid w:val="00456B1C"/>
    <w:rsid w:val="00457E88"/>
    <w:rsid w:val="00460374"/>
    <w:rsid w:val="0046079A"/>
    <w:rsid w:val="00461277"/>
    <w:rsid w:val="00461572"/>
    <w:rsid w:val="00462056"/>
    <w:rsid w:val="004623DB"/>
    <w:rsid w:val="0046262F"/>
    <w:rsid w:val="00463D7A"/>
    <w:rsid w:val="004654DF"/>
    <w:rsid w:val="00465B6B"/>
    <w:rsid w:val="00465FD6"/>
    <w:rsid w:val="00466289"/>
    <w:rsid w:val="00467385"/>
    <w:rsid w:val="00470023"/>
    <w:rsid w:val="00471458"/>
    <w:rsid w:val="0047231E"/>
    <w:rsid w:val="00472C31"/>
    <w:rsid w:val="00472C67"/>
    <w:rsid w:val="0047316B"/>
    <w:rsid w:val="00475180"/>
    <w:rsid w:val="00475F1D"/>
    <w:rsid w:val="00477C43"/>
    <w:rsid w:val="00480D4A"/>
    <w:rsid w:val="00480D80"/>
    <w:rsid w:val="00481D28"/>
    <w:rsid w:val="00483994"/>
    <w:rsid w:val="00483A47"/>
    <w:rsid w:val="00485E86"/>
    <w:rsid w:val="0048620C"/>
    <w:rsid w:val="00486D3C"/>
    <w:rsid w:val="00490AA7"/>
    <w:rsid w:val="00490D02"/>
    <w:rsid w:val="00491E0D"/>
    <w:rsid w:val="004924E4"/>
    <w:rsid w:val="0049552D"/>
    <w:rsid w:val="004960BD"/>
    <w:rsid w:val="0049721A"/>
    <w:rsid w:val="004A0A81"/>
    <w:rsid w:val="004A13E3"/>
    <w:rsid w:val="004A22D0"/>
    <w:rsid w:val="004A230A"/>
    <w:rsid w:val="004A2358"/>
    <w:rsid w:val="004A2B82"/>
    <w:rsid w:val="004A3300"/>
    <w:rsid w:val="004A3654"/>
    <w:rsid w:val="004A43C0"/>
    <w:rsid w:val="004A4D6F"/>
    <w:rsid w:val="004A609F"/>
    <w:rsid w:val="004A70C5"/>
    <w:rsid w:val="004B15FF"/>
    <w:rsid w:val="004B28FA"/>
    <w:rsid w:val="004B3D2C"/>
    <w:rsid w:val="004B4013"/>
    <w:rsid w:val="004B5727"/>
    <w:rsid w:val="004B593A"/>
    <w:rsid w:val="004C059A"/>
    <w:rsid w:val="004C1014"/>
    <w:rsid w:val="004C25A8"/>
    <w:rsid w:val="004C5285"/>
    <w:rsid w:val="004C7605"/>
    <w:rsid w:val="004D0572"/>
    <w:rsid w:val="004D0884"/>
    <w:rsid w:val="004D13C6"/>
    <w:rsid w:val="004D185E"/>
    <w:rsid w:val="004D1F57"/>
    <w:rsid w:val="004D1F5F"/>
    <w:rsid w:val="004D3571"/>
    <w:rsid w:val="004D394E"/>
    <w:rsid w:val="004D51C0"/>
    <w:rsid w:val="004D675E"/>
    <w:rsid w:val="004D79EE"/>
    <w:rsid w:val="004E0B5C"/>
    <w:rsid w:val="004E1911"/>
    <w:rsid w:val="004E3466"/>
    <w:rsid w:val="004E454C"/>
    <w:rsid w:val="004E4CB3"/>
    <w:rsid w:val="004F209E"/>
    <w:rsid w:val="004F271D"/>
    <w:rsid w:val="004F33AF"/>
    <w:rsid w:val="004F3671"/>
    <w:rsid w:val="004F4202"/>
    <w:rsid w:val="004F46A0"/>
    <w:rsid w:val="004F5CA6"/>
    <w:rsid w:val="004F6E9A"/>
    <w:rsid w:val="004F7891"/>
    <w:rsid w:val="004F7CCB"/>
    <w:rsid w:val="004F7D2F"/>
    <w:rsid w:val="004F7DEA"/>
    <w:rsid w:val="0050154C"/>
    <w:rsid w:val="005030D3"/>
    <w:rsid w:val="005036D6"/>
    <w:rsid w:val="005039B8"/>
    <w:rsid w:val="00503E26"/>
    <w:rsid w:val="00504BCE"/>
    <w:rsid w:val="00506EEF"/>
    <w:rsid w:val="00510DBE"/>
    <w:rsid w:val="00510EFB"/>
    <w:rsid w:val="00511732"/>
    <w:rsid w:val="005118B3"/>
    <w:rsid w:val="00512AD9"/>
    <w:rsid w:val="005131A2"/>
    <w:rsid w:val="00513568"/>
    <w:rsid w:val="00513E2F"/>
    <w:rsid w:val="00514951"/>
    <w:rsid w:val="00514AFA"/>
    <w:rsid w:val="0051600D"/>
    <w:rsid w:val="0051663C"/>
    <w:rsid w:val="005171FD"/>
    <w:rsid w:val="0052107E"/>
    <w:rsid w:val="005231D2"/>
    <w:rsid w:val="00523A51"/>
    <w:rsid w:val="00523CA9"/>
    <w:rsid w:val="005248F4"/>
    <w:rsid w:val="0052494E"/>
    <w:rsid w:val="00524E2A"/>
    <w:rsid w:val="00525E5F"/>
    <w:rsid w:val="0052786E"/>
    <w:rsid w:val="005313CD"/>
    <w:rsid w:val="005329FE"/>
    <w:rsid w:val="00533364"/>
    <w:rsid w:val="00534BCC"/>
    <w:rsid w:val="00534F88"/>
    <w:rsid w:val="00535FCB"/>
    <w:rsid w:val="00536C48"/>
    <w:rsid w:val="00536E65"/>
    <w:rsid w:val="005370A8"/>
    <w:rsid w:val="00540091"/>
    <w:rsid w:val="00540E5F"/>
    <w:rsid w:val="005426A0"/>
    <w:rsid w:val="00542E8C"/>
    <w:rsid w:val="00543988"/>
    <w:rsid w:val="0054417B"/>
    <w:rsid w:val="00546E80"/>
    <w:rsid w:val="005478FF"/>
    <w:rsid w:val="00552373"/>
    <w:rsid w:val="005526B3"/>
    <w:rsid w:val="00553987"/>
    <w:rsid w:val="00553D22"/>
    <w:rsid w:val="00553E37"/>
    <w:rsid w:val="00554ECA"/>
    <w:rsid w:val="00555B8E"/>
    <w:rsid w:val="00555BED"/>
    <w:rsid w:val="005562AB"/>
    <w:rsid w:val="00556D01"/>
    <w:rsid w:val="00556F38"/>
    <w:rsid w:val="0056011F"/>
    <w:rsid w:val="00560339"/>
    <w:rsid w:val="005610F3"/>
    <w:rsid w:val="0056121C"/>
    <w:rsid w:val="005622FB"/>
    <w:rsid w:val="00562B77"/>
    <w:rsid w:val="00563BB7"/>
    <w:rsid w:val="00564959"/>
    <w:rsid w:val="005653C1"/>
    <w:rsid w:val="005653D2"/>
    <w:rsid w:val="005667BE"/>
    <w:rsid w:val="00570C3D"/>
    <w:rsid w:val="00570F62"/>
    <w:rsid w:val="0057103E"/>
    <w:rsid w:val="0057179F"/>
    <w:rsid w:val="00572C6E"/>
    <w:rsid w:val="0057319C"/>
    <w:rsid w:val="0057326C"/>
    <w:rsid w:val="00573E6C"/>
    <w:rsid w:val="0057559C"/>
    <w:rsid w:val="00575D51"/>
    <w:rsid w:val="00576B7F"/>
    <w:rsid w:val="00577F7C"/>
    <w:rsid w:val="00580B80"/>
    <w:rsid w:val="005824B2"/>
    <w:rsid w:val="005849B0"/>
    <w:rsid w:val="00585827"/>
    <w:rsid w:val="00585D88"/>
    <w:rsid w:val="005868F1"/>
    <w:rsid w:val="00586C4F"/>
    <w:rsid w:val="00590F6F"/>
    <w:rsid w:val="00591CEC"/>
    <w:rsid w:val="005923D3"/>
    <w:rsid w:val="00592609"/>
    <w:rsid w:val="0059339B"/>
    <w:rsid w:val="00593823"/>
    <w:rsid w:val="00595383"/>
    <w:rsid w:val="00595E9C"/>
    <w:rsid w:val="00596427"/>
    <w:rsid w:val="00597571"/>
    <w:rsid w:val="005A01A0"/>
    <w:rsid w:val="005A270E"/>
    <w:rsid w:val="005A2BC6"/>
    <w:rsid w:val="005A56D9"/>
    <w:rsid w:val="005A5A0F"/>
    <w:rsid w:val="005A5BB4"/>
    <w:rsid w:val="005A5D8B"/>
    <w:rsid w:val="005A6100"/>
    <w:rsid w:val="005A7C98"/>
    <w:rsid w:val="005B3F41"/>
    <w:rsid w:val="005B64A4"/>
    <w:rsid w:val="005B6DCE"/>
    <w:rsid w:val="005B73A8"/>
    <w:rsid w:val="005B75D8"/>
    <w:rsid w:val="005B76B0"/>
    <w:rsid w:val="005C1A84"/>
    <w:rsid w:val="005C3B5A"/>
    <w:rsid w:val="005C3F3C"/>
    <w:rsid w:val="005C464A"/>
    <w:rsid w:val="005C538F"/>
    <w:rsid w:val="005C5953"/>
    <w:rsid w:val="005C63A5"/>
    <w:rsid w:val="005C6440"/>
    <w:rsid w:val="005C7EFA"/>
    <w:rsid w:val="005D05E2"/>
    <w:rsid w:val="005D0B9F"/>
    <w:rsid w:val="005D2853"/>
    <w:rsid w:val="005D4233"/>
    <w:rsid w:val="005D4322"/>
    <w:rsid w:val="005D48DB"/>
    <w:rsid w:val="005D49D9"/>
    <w:rsid w:val="005D4A0D"/>
    <w:rsid w:val="005D5484"/>
    <w:rsid w:val="005D5AEB"/>
    <w:rsid w:val="005E1226"/>
    <w:rsid w:val="005E1D9F"/>
    <w:rsid w:val="005E1FF1"/>
    <w:rsid w:val="005E22A4"/>
    <w:rsid w:val="005E31A7"/>
    <w:rsid w:val="005E3656"/>
    <w:rsid w:val="005E3FB9"/>
    <w:rsid w:val="005E4FFF"/>
    <w:rsid w:val="005E51AA"/>
    <w:rsid w:val="005E620E"/>
    <w:rsid w:val="005F1C7A"/>
    <w:rsid w:val="005F2BFF"/>
    <w:rsid w:val="005F340C"/>
    <w:rsid w:val="005F52BE"/>
    <w:rsid w:val="005F5810"/>
    <w:rsid w:val="005F74B5"/>
    <w:rsid w:val="006003A7"/>
    <w:rsid w:val="00602B68"/>
    <w:rsid w:val="006034D6"/>
    <w:rsid w:val="00604665"/>
    <w:rsid w:val="0060472C"/>
    <w:rsid w:val="00604B62"/>
    <w:rsid w:val="00606C1E"/>
    <w:rsid w:val="00607765"/>
    <w:rsid w:val="00610204"/>
    <w:rsid w:val="00610980"/>
    <w:rsid w:val="00610E83"/>
    <w:rsid w:val="00611081"/>
    <w:rsid w:val="00611C41"/>
    <w:rsid w:val="00612600"/>
    <w:rsid w:val="006128B6"/>
    <w:rsid w:val="006134C8"/>
    <w:rsid w:val="00613A19"/>
    <w:rsid w:val="006146E5"/>
    <w:rsid w:val="0061522C"/>
    <w:rsid w:val="00616392"/>
    <w:rsid w:val="00616932"/>
    <w:rsid w:val="006205D7"/>
    <w:rsid w:val="00620913"/>
    <w:rsid w:val="006220AA"/>
    <w:rsid w:val="00622627"/>
    <w:rsid w:val="00622882"/>
    <w:rsid w:val="00623830"/>
    <w:rsid w:val="0062429B"/>
    <w:rsid w:val="00626315"/>
    <w:rsid w:val="00630894"/>
    <w:rsid w:val="00630ECD"/>
    <w:rsid w:val="00632D56"/>
    <w:rsid w:val="00632E4B"/>
    <w:rsid w:val="006333A0"/>
    <w:rsid w:val="00634DB1"/>
    <w:rsid w:val="006367E1"/>
    <w:rsid w:val="00636B1B"/>
    <w:rsid w:val="006370B5"/>
    <w:rsid w:val="006373F9"/>
    <w:rsid w:val="00640137"/>
    <w:rsid w:val="00640F2F"/>
    <w:rsid w:val="0064424A"/>
    <w:rsid w:val="00645F70"/>
    <w:rsid w:val="00647170"/>
    <w:rsid w:val="00647E50"/>
    <w:rsid w:val="00650000"/>
    <w:rsid w:val="00650770"/>
    <w:rsid w:val="0065188F"/>
    <w:rsid w:val="006527FE"/>
    <w:rsid w:val="00652B49"/>
    <w:rsid w:val="00657A01"/>
    <w:rsid w:val="00661526"/>
    <w:rsid w:val="00661D76"/>
    <w:rsid w:val="00661FB3"/>
    <w:rsid w:val="006621FD"/>
    <w:rsid w:val="00662CBB"/>
    <w:rsid w:val="00663112"/>
    <w:rsid w:val="006632E9"/>
    <w:rsid w:val="00663CDB"/>
    <w:rsid w:val="0066539A"/>
    <w:rsid w:val="0066562C"/>
    <w:rsid w:val="006671E5"/>
    <w:rsid w:val="006675CF"/>
    <w:rsid w:val="00670092"/>
    <w:rsid w:val="0067105D"/>
    <w:rsid w:val="006715CF"/>
    <w:rsid w:val="00672652"/>
    <w:rsid w:val="00672FAF"/>
    <w:rsid w:val="00673472"/>
    <w:rsid w:val="006736AB"/>
    <w:rsid w:val="00673895"/>
    <w:rsid w:val="00675676"/>
    <w:rsid w:val="00675D9F"/>
    <w:rsid w:val="00681613"/>
    <w:rsid w:val="0068335E"/>
    <w:rsid w:val="00683748"/>
    <w:rsid w:val="00684651"/>
    <w:rsid w:val="00685D45"/>
    <w:rsid w:val="00686B90"/>
    <w:rsid w:val="00687354"/>
    <w:rsid w:val="006900F0"/>
    <w:rsid w:val="006907EA"/>
    <w:rsid w:val="00690AB6"/>
    <w:rsid w:val="00691AF5"/>
    <w:rsid w:val="006932F7"/>
    <w:rsid w:val="00694417"/>
    <w:rsid w:val="006956D8"/>
    <w:rsid w:val="00696E62"/>
    <w:rsid w:val="006A197C"/>
    <w:rsid w:val="006A1BCD"/>
    <w:rsid w:val="006A3BD3"/>
    <w:rsid w:val="006A445D"/>
    <w:rsid w:val="006A4567"/>
    <w:rsid w:val="006A52D3"/>
    <w:rsid w:val="006A5EEC"/>
    <w:rsid w:val="006A72E4"/>
    <w:rsid w:val="006A73E8"/>
    <w:rsid w:val="006A7941"/>
    <w:rsid w:val="006A7B2A"/>
    <w:rsid w:val="006B0270"/>
    <w:rsid w:val="006B20C4"/>
    <w:rsid w:val="006B29FC"/>
    <w:rsid w:val="006B3399"/>
    <w:rsid w:val="006B4188"/>
    <w:rsid w:val="006B4939"/>
    <w:rsid w:val="006B5208"/>
    <w:rsid w:val="006B5B76"/>
    <w:rsid w:val="006B79F7"/>
    <w:rsid w:val="006C00D9"/>
    <w:rsid w:val="006C0AE6"/>
    <w:rsid w:val="006C0F5C"/>
    <w:rsid w:val="006C2344"/>
    <w:rsid w:val="006C358E"/>
    <w:rsid w:val="006C4376"/>
    <w:rsid w:val="006C50A0"/>
    <w:rsid w:val="006C63CF"/>
    <w:rsid w:val="006C6971"/>
    <w:rsid w:val="006C6DF9"/>
    <w:rsid w:val="006D04AF"/>
    <w:rsid w:val="006D2C86"/>
    <w:rsid w:val="006D44B0"/>
    <w:rsid w:val="006D49EF"/>
    <w:rsid w:val="006D55F7"/>
    <w:rsid w:val="006D6874"/>
    <w:rsid w:val="006E0E25"/>
    <w:rsid w:val="006E1634"/>
    <w:rsid w:val="006E2F3B"/>
    <w:rsid w:val="006E3431"/>
    <w:rsid w:val="006E390E"/>
    <w:rsid w:val="006E3C71"/>
    <w:rsid w:val="006E5323"/>
    <w:rsid w:val="006E5FFF"/>
    <w:rsid w:val="006E6C73"/>
    <w:rsid w:val="006E7031"/>
    <w:rsid w:val="006E73F0"/>
    <w:rsid w:val="006E791E"/>
    <w:rsid w:val="006E79F5"/>
    <w:rsid w:val="006E7F81"/>
    <w:rsid w:val="006F06F1"/>
    <w:rsid w:val="006F0974"/>
    <w:rsid w:val="006F40BF"/>
    <w:rsid w:val="006F4BAA"/>
    <w:rsid w:val="006F5632"/>
    <w:rsid w:val="006F7058"/>
    <w:rsid w:val="006F785A"/>
    <w:rsid w:val="006F79F8"/>
    <w:rsid w:val="00700B91"/>
    <w:rsid w:val="00700FA5"/>
    <w:rsid w:val="00701411"/>
    <w:rsid w:val="007026A3"/>
    <w:rsid w:val="00702B78"/>
    <w:rsid w:val="007031E9"/>
    <w:rsid w:val="00705096"/>
    <w:rsid w:val="007066F9"/>
    <w:rsid w:val="00707562"/>
    <w:rsid w:val="00710292"/>
    <w:rsid w:val="00710CB9"/>
    <w:rsid w:val="00711569"/>
    <w:rsid w:val="007125A6"/>
    <w:rsid w:val="00714E2F"/>
    <w:rsid w:val="0071559F"/>
    <w:rsid w:val="00715C69"/>
    <w:rsid w:val="007165D6"/>
    <w:rsid w:val="00716AA4"/>
    <w:rsid w:val="00716DD3"/>
    <w:rsid w:val="0071705F"/>
    <w:rsid w:val="00720E7A"/>
    <w:rsid w:val="00721100"/>
    <w:rsid w:val="007230E6"/>
    <w:rsid w:val="007237F9"/>
    <w:rsid w:val="0072425C"/>
    <w:rsid w:val="007245A4"/>
    <w:rsid w:val="007249DB"/>
    <w:rsid w:val="00725BCE"/>
    <w:rsid w:val="00730974"/>
    <w:rsid w:val="00732C31"/>
    <w:rsid w:val="00732FF9"/>
    <w:rsid w:val="00733E61"/>
    <w:rsid w:val="00733FF7"/>
    <w:rsid w:val="00734064"/>
    <w:rsid w:val="00734651"/>
    <w:rsid w:val="0073607F"/>
    <w:rsid w:val="007362B9"/>
    <w:rsid w:val="0073638A"/>
    <w:rsid w:val="00737120"/>
    <w:rsid w:val="007401A5"/>
    <w:rsid w:val="007405A3"/>
    <w:rsid w:val="00740692"/>
    <w:rsid w:val="00740AEB"/>
    <w:rsid w:val="00740D5C"/>
    <w:rsid w:val="00741BB0"/>
    <w:rsid w:val="00743105"/>
    <w:rsid w:val="00743FB9"/>
    <w:rsid w:val="007443FB"/>
    <w:rsid w:val="00745D8A"/>
    <w:rsid w:val="00745EE4"/>
    <w:rsid w:val="0074665E"/>
    <w:rsid w:val="00747BE1"/>
    <w:rsid w:val="0075039D"/>
    <w:rsid w:val="007505B8"/>
    <w:rsid w:val="00750E35"/>
    <w:rsid w:val="00751C8F"/>
    <w:rsid w:val="007540C3"/>
    <w:rsid w:val="00754A08"/>
    <w:rsid w:val="00754D74"/>
    <w:rsid w:val="007559B6"/>
    <w:rsid w:val="00755BB3"/>
    <w:rsid w:val="0075650B"/>
    <w:rsid w:val="0076007A"/>
    <w:rsid w:val="007606B0"/>
    <w:rsid w:val="00760A66"/>
    <w:rsid w:val="00760F0F"/>
    <w:rsid w:val="0076350C"/>
    <w:rsid w:val="00763772"/>
    <w:rsid w:val="00763F00"/>
    <w:rsid w:val="00767A99"/>
    <w:rsid w:val="0077048D"/>
    <w:rsid w:val="00771574"/>
    <w:rsid w:val="007719DB"/>
    <w:rsid w:val="00773D2C"/>
    <w:rsid w:val="00774B9D"/>
    <w:rsid w:val="00776635"/>
    <w:rsid w:val="007767B9"/>
    <w:rsid w:val="00776BBB"/>
    <w:rsid w:val="00777D12"/>
    <w:rsid w:val="00780550"/>
    <w:rsid w:val="007817A5"/>
    <w:rsid w:val="00782497"/>
    <w:rsid w:val="00782612"/>
    <w:rsid w:val="00782748"/>
    <w:rsid w:val="0078382B"/>
    <w:rsid w:val="0078514E"/>
    <w:rsid w:val="00786271"/>
    <w:rsid w:val="0078640D"/>
    <w:rsid w:val="00787ABB"/>
    <w:rsid w:val="0078DE36"/>
    <w:rsid w:val="00793459"/>
    <w:rsid w:val="00793B87"/>
    <w:rsid w:val="007947DC"/>
    <w:rsid w:val="007957BD"/>
    <w:rsid w:val="00796525"/>
    <w:rsid w:val="0079710C"/>
    <w:rsid w:val="0079734C"/>
    <w:rsid w:val="00797370"/>
    <w:rsid w:val="0079748B"/>
    <w:rsid w:val="007A0F63"/>
    <w:rsid w:val="007A1971"/>
    <w:rsid w:val="007A1F25"/>
    <w:rsid w:val="007A227B"/>
    <w:rsid w:val="007A45B4"/>
    <w:rsid w:val="007A49FD"/>
    <w:rsid w:val="007A70D7"/>
    <w:rsid w:val="007A72B4"/>
    <w:rsid w:val="007B12BD"/>
    <w:rsid w:val="007B1734"/>
    <w:rsid w:val="007B4598"/>
    <w:rsid w:val="007B4ADC"/>
    <w:rsid w:val="007B5537"/>
    <w:rsid w:val="007B67A5"/>
    <w:rsid w:val="007B7F3E"/>
    <w:rsid w:val="007C24EB"/>
    <w:rsid w:val="007C4EE8"/>
    <w:rsid w:val="007C66C3"/>
    <w:rsid w:val="007C66EC"/>
    <w:rsid w:val="007C6CF6"/>
    <w:rsid w:val="007C745B"/>
    <w:rsid w:val="007C7F0D"/>
    <w:rsid w:val="007D1655"/>
    <w:rsid w:val="007D1F31"/>
    <w:rsid w:val="007D4410"/>
    <w:rsid w:val="007D4F64"/>
    <w:rsid w:val="007D74B4"/>
    <w:rsid w:val="007E0517"/>
    <w:rsid w:val="007E1EAA"/>
    <w:rsid w:val="007E2865"/>
    <w:rsid w:val="007E3998"/>
    <w:rsid w:val="007E3B9F"/>
    <w:rsid w:val="007E437A"/>
    <w:rsid w:val="007E4963"/>
    <w:rsid w:val="007E4CAB"/>
    <w:rsid w:val="007E57CF"/>
    <w:rsid w:val="007E5CE3"/>
    <w:rsid w:val="007E6AAC"/>
    <w:rsid w:val="007F0E19"/>
    <w:rsid w:val="007F2725"/>
    <w:rsid w:val="007F2864"/>
    <w:rsid w:val="007F2E48"/>
    <w:rsid w:val="007F3077"/>
    <w:rsid w:val="007F492B"/>
    <w:rsid w:val="007F4C8E"/>
    <w:rsid w:val="007F5582"/>
    <w:rsid w:val="007F5EF0"/>
    <w:rsid w:val="007F645D"/>
    <w:rsid w:val="007F7DCA"/>
    <w:rsid w:val="008004EC"/>
    <w:rsid w:val="00800730"/>
    <w:rsid w:val="00801E6B"/>
    <w:rsid w:val="008023EB"/>
    <w:rsid w:val="00802A36"/>
    <w:rsid w:val="00802CAF"/>
    <w:rsid w:val="00803311"/>
    <w:rsid w:val="00803ED7"/>
    <w:rsid w:val="0080503D"/>
    <w:rsid w:val="00805634"/>
    <w:rsid w:val="00805DF4"/>
    <w:rsid w:val="008078C3"/>
    <w:rsid w:val="00807984"/>
    <w:rsid w:val="00810A60"/>
    <w:rsid w:val="0081122D"/>
    <w:rsid w:val="00811BD8"/>
    <w:rsid w:val="0081242A"/>
    <w:rsid w:val="0081289A"/>
    <w:rsid w:val="00813DA3"/>
    <w:rsid w:val="0081530E"/>
    <w:rsid w:val="0081679E"/>
    <w:rsid w:val="00816A0C"/>
    <w:rsid w:val="00816C3F"/>
    <w:rsid w:val="00817FD3"/>
    <w:rsid w:val="00820537"/>
    <w:rsid w:val="00820FE0"/>
    <w:rsid w:val="00821CE7"/>
    <w:rsid w:val="00822510"/>
    <w:rsid w:val="00822DCD"/>
    <w:rsid w:val="008250F8"/>
    <w:rsid w:val="008258CA"/>
    <w:rsid w:val="008264A1"/>
    <w:rsid w:val="00831037"/>
    <w:rsid w:val="008311AE"/>
    <w:rsid w:val="008326EF"/>
    <w:rsid w:val="00833003"/>
    <w:rsid w:val="00833AEC"/>
    <w:rsid w:val="0083520B"/>
    <w:rsid w:val="00836825"/>
    <w:rsid w:val="00837983"/>
    <w:rsid w:val="008403F0"/>
    <w:rsid w:val="008404F3"/>
    <w:rsid w:val="008405E1"/>
    <w:rsid w:val="00840875"/>
    <w:rsid w:val="008412BD"/>
    <w:rsid w:val="0084169D"/>
    <w:rsid w:val="00841D14"/>
    <w:rsid w:val="008427B3"/>
    <w:rsid w:val="00843A4C"/>
    <w:rsid w:val="00843AF0"/>
    <w:rsid w:val="00844922"/>
    <w:rsid w:val="00845A8D"/>
    <w:rsid w:val="00847504"/>
    <w:rsid w:val="008504C7"/>
    <w:rsid w:val="00851892"/>
    <w:rsid w:val="00854A92"/>
    <w:rsid w:val="0085670F"/>
    <w:rsid w:val="00856916"/>
    <w:rsid w:val="00857644"/>
    <w:rsid w:val="00857C7D"/>
    <w:rsid w:val="008611E7"/>
    <w:rsid w:val="008618BE"/>
    <w:rsid w:val="00861F8B"/>
    <w:rsid w:val="0086244F"/>
    <w:rsid w:val="00862FFA"/>
    <w:rsid w:val="00863057"/>
    <w:rsid w:val="00863AA9"/>
    <w:rsid w:val="00863C73"/>
    <w:rsid w:val="00863E3E"/>
    <w:rsid w:val="00865E46"/>
    <w:rsid w:val="00866923"/>
    <w:rsid w:val="00867CDC"/>
    <w:rsid w:val="00870C52"/>
    <w:rsid w:val="00870C69"/>
    <w:rsid w:val="008712BB"/>
    <w:rsid w:val="00871367"/>
    <w:rsid w:val="0087385F"/>
    <w:rsid w:val="00877A3D"/>
    <w:rsid w:val="00880740"/>
    <w:rsid w:val="00880CFE"/>
    <w:rsid w:val="00880FDF"/>
    <w:rsid w:val="00881624"/>
    <w:rsid w:val="00881F14"/>
    <w:rsid w:val="0088272B"/>
    <w:rsid w:val="008827C3"/>
    <w:rsid w:val="00882923"/>
    <w:rsid w:val="00885205"/>
    <w:rsid w:val="008857FE"/>
    <w:rsid w:val="00886117"/>
    <w:rsid w:val="008862B8"/>
    <w:rsid w:val="008875B6"/>
    <w:rsid w:val="00890E23"/>
    <w:rsid w:val="00891C09"/>
    <w:rsid w:val="0089325F"/>
    <w:rsid w:val="0089384D"/>
    <w:rsid w:val="00893ABB"/>
    <w:rsid w:val="008953E9"/>
    <w:rsid w:val="00895936"/>
    <w:rsid w:val="00896750"/>
    <w:rsid w:val="00897550"/>
    <w:rsid w:val="008A078D"/>
    <w:rsid w:val="008A186F"/>
    <w:rsid w:val="008A19FE"/>
    <w:rsid w:val="008A1B14"/>
    <w:rsid w:val="008A28FE"/>
    <w:rsid w:val="008A3046"/>
    <w:rsid w:val="008A3DA2"/>
    <w:rsid w:val="008A478F"/>
    <w:rsid w:val="008A4FDB"/>
    <w:rsid w:val="008A59D3"/>
    <w:rsid w:val="008A5E64"/>
    <w:rsid w:val="008A704B"/>
    <w:rsid w:val="008A7239"/>
    <w:rsid w:val="008B0767"/>
    <w:rsid w:val="008B0964"/>
    <w:rsid w:val="008B1DD0"/>
    <w:rsid w:val="008B1F4A"/>
    <w:rsid w:val="008B249E"/>
    <w:rsid w:val="008B2D72"/>
    <w:rsid w:val="008B5996"/>
    <w:rsid w:val="008B7672"/>
    <w:rsid w:val="008C0337"/>
    <w:rsid w:val="008C0617"/>
    <w:rsid w:val="008C0B9A"/>
    <w:rsid w:val="008C1193"/>
    <w:rsid w:val="008C249B"/>
    <w:rsid w:val="008C2F0D"/>
    <w:rsid w:val="008C3057"/>
    <w:rsid w:val="008C30DC"/>
    <w:rsid w:val="008C68D8"/>
    <w:rsid w:val="008D1B94"/>
    <w:rsid w:val="008D32E0"/>
    <w:rsid w:val="008D32EA"/>
    <w:rsid w:val="008D32F2"/>
    <w:rsid w:val="008D3602"/>
    <w:rsid w:val="008D467D"/>
    <w:rsid w:val="008D4997"/>
    <w:rsid w:val="008E0B34"/>
    <w:rsid w:val="008E1AD4"/>
    <w:rsid w:val="008E25B0"/>
    <w:rsid w:val="008E349C"/>
    <w:rsid w:val="008E42C7"/>
    <w:rsid w:val="008E496C"/>
    <w:rsid w:val="008E4EBD"/>
    <w:rsid w:val="008E6460"/>
    <w:rsid w:val="008E6C96"/>
    <w:rsid w:val="008E71C6"/>
    <w:rsid w:val="008E734A"/>
    <w:rsid w:val="008E741E"/>
    <w:rsid w:val="008E76BF"/>
    <w:rsid w:val="008F05FF"/>
    <w:rsid w:val="008F0DC5"/>
    <w:rsid w:val="008F166A"/>
    <w:rsid w:val="008F274B"/>
    <w:rsid w:val="008F29BA"/>
    <w:rsid w:val="008F345E"/>
    <w:rsid w:val="008F4B0D"/>
    <w:rsid w:val="008F542E"/>
    <w:rsid w:val="008F6CC4"/>
    <w:rsid w:val="008F701F"/>
    <w:rsid w:val="00901227"/>
    <w:rsid w:val="0090166F"/>
    <w:rsid w:val="00902974"/>
    <w:rsid w:val="009034C3"/>
    <w:rsid w:val="00904DBA"/>
    <w:rsid w:val="00905AFF"/>
    <w:rsid w:val="00905FC2"/>
    <w:rsid w:val="00906931"/>
    <w:rsid w:val="009122A6"/>
    <w:rsid w:val="009126DE"/>
    <w:rsid w:val="00914B62"/>
    <w:rsid w:val="00914D81"/>
    <w:rsid w:val="009156B0"/>
    <w:rsid w:val="00915FFD"/>
    <w:rsid w:val="0091686B"/>
    <w:rsid w:val="0092008F"/>
    <w:rsid w:val="0092063A"/>
    <w:rsid w:val="009216F6"/>
    <w:rsid w:val="00922749"/>
    <w:rsid w:val="00923187"/>
    <w:rsid w:val="009231EB"/>
    <w:rsid w:val="00925A43"/>
    <w:rsid w:val="00926518"/>
    <w:rsid w:val="00926B29"/>
    <w:rsid w:val="009271AE"/>
    <w:rsid w:val="009271FF"/>
    <w:rsid w:val="009277ED"/>
    <w:rsid w:val="00930D86"/>
    <w:rsid w:val="00931600"/>
    <w:rsid w:val="00931940"/>
    <w:rsid w:val="00931CDD"/>
    <w:rsid w:val="009325A2"/>
    <w:rsid w:val="00932737"/>
    <w:rsid w:val="0093394A"/>
    <w:rsid w:val="0093621E"/>
    <w:rsid w:val="009362B7"/>
    <w:rsid w:val="00936DC7"/>
    <w:rsid w:val="00937B4C"/>
    <w:rsid w:val="00937C63"/>
    <w:rsid w:val="00940283"/>
    <w:rsid w:val="0094041B"/>
    <w:rsid w:val="00942451"/>
    <w:rsid w:val="00942A2F"/>
    <w:rsid w:val="00942BE5"/>
    <w:rsid w:val="00942D12"/>
    <w:rsid w:val="00943436"/>
    <w:rsid w:val="00944590"/>
    <w:rsid w:val="00944E46"/>
    <w:rsid w:val="00945E37"/>
    <w:rsid w:val="009460E0"/>
    <w:rsid w:val="0094681C"/>
    <w:rsid w:val="00947ACF"/>
    <w:rsid w:val="00951809"/>
    <w:rsid w:val="00951DC0"/>
    <w:rsid w:val="0095216B"/>
    <w:rsid w:val="00953D5A"/>
    <w:rsid w:val="00954CEE"/>
    <w:rsid w:val="00955060"/>
    <w:rsid w:val="00955820"/>
    <w:rsid w:val="00956E9C"/>
    <w:rsid w:val="00957CB0"/>
    <w:rsid w:val="00960826"/>
    <w:rsid w:val="00960D83"/>
    <w:rsid w:val="0096106A"/>
    <w:rsid w:val="009612DE"/>
    <w:rsid w:val="00962C36"/>
    <w:rsid w:val="00963059"/>
    <w:rsid w:val="0096522F"/>
    <w:rsid w:val="00965677"/>
    <w:rsid w:val="009677A4"/>
    <w:rsid w:val="00967BC8"/>
    <w:rsid w:val="009703BC"/>
    <w:rsid w:val="00970481"/>
    <w:rsid w:val="0097181F"/>
    <w:rsid w:val="0097188E"/>
    <w:rsid w:val="00971917"/>
    <w:rsid w:val="009724F7"/>
    <w:rsid w:val="009730AD"/>
    <w:rsid w:val="00974244"/>
    <w:rsid w:val="00974505"/>
    <w:rsid w:val="00974993"/>
    <w:rsid w:val="0097571A"/>
    <w:rsid w:val="009759F4"/>
    <w:rsid w:val="0097644E"/>
    <w:rsid w:val="00977388"/>
    <w:rsid w:val="009818CF"/>
    <w:rsid w:val="00981A0F"/>
    <w:rsid w:val="009838C7"/>
    <w:rsid w:val="009854F5"/>
    <w:rsid w:val="00990111"/>
    <w:rsid w:val="00990718"/>
    <w:rsid w:val="00990C93"/>
    <w:rsid w:val="00991AEF"/>
    <w:rsid w:val="00994725"/>
    <w:rsid w:val="00994B4F"/>
    <w:rsid w:val="00995558"/>
    <w:rsid w:val="009959AC"/>
    <w:rsid w:val="009960A4"/>
    <w:rsid w:val="0099620C"/>
    <w:rsid w:val="00997ABA"/>
    <w:rsid w:val="009A012A"/>
    <w:rsid w:val="009A044C"/>
    <w:rsid w:val="009A0DCB"/>
    <w:rsid w:val="009A0E16"/>
    <w:rsid w:val="009A1DB7"/>
    <w:rsid w:val="009A212B"/>
    <w:rsid w:val="009A2303"/>
    <w:rsid w:val="009A3409"/>
    <w:rsid w:val="009A4861"/>
    <w:rsid w:val="009A48E8"/>
    <w:rsid w:val="009A4F47"/>
    <w:rsid w:val="009A622C"/>
    <w:rsid w:val="009B09E1"/>
    <w:rsid w:val="009B1EB5"/>
    <w:rsid w:val="009B27DF"/>
    <w:rsid w:val="009B520D"/>
    <w:rsid w:val="009B6CFD"/>
    <w:rsid w:val="009B6F3E"/>
    <w:rsid w:val="009B7C92"/>
    <w:rsid w:val="009C1DA3"/>
    <w:rsid w:val="009C248F"/>
    <w:rsid w:val="009C299A"/>
    <w:rsid w:val="009C3A5C"/>
    <w:rsid w:val="009C3DE0"/>
    <w:rsid w:val="009C4055"/>
    <w:rsid w:val="009C41F1"/>
    <w:rsid w:val="009C5B95"/>
    <w:rsid w:val="009C67DD"/>
    <w:rsid w:val="009C6C19"/>
    <w:rsid w:val="009D01AB"/>
    <w:rsid w:val="009D26BD"/>
    <w:rsid w:val="009D273A"/>
    <w:rsid w:val="009D2CDF"/>
    <w:rsid w:val="009D4876"/>
    <w:rsid w:val="009D5026"/>
    <w:rsid w:val="009D59E1"/>
    <w:rsid w:val="009D6809"/>
    <w:rsid w:val="009E07B6"/>
    <w:rsid w:val="009E0AA8"/>
    <w:rsid w:val="009E10E7"/>
    <w:rsid w:val="009E1BDC"/>
    <w:rsid w:val="009E22A8"/>
    <w:rsid w:val="009E3B6F"/>
    <w:rsid w:val="009E56ED"/>
    <w:rsid w:val="009E5805"/>
    <w:rsid w:val="009E59F6"/>
    <w:rsid w:val="009E6BD2"/>
    <w:rsid w:val="009E77B4"/>
    <w:rsid w:val="009E7D93"/>
    <w:rsid w:val="009F0880"/>
    <w:rsid w:val="009F646B"/>
    <w:rsid w:val="009F6F8D"/>
    <w:rsid w:val="00A00D38"/>
    <w:rsid w:val="00A00DD9"/>
    <w:rsid w:val="00A024E7"/>
    <w:rsid w:val="00A036F8"/>
    <w:rsid w:val="00A0584D"/>
    <w:rsid w:val="00A05F62"/>
    <w:rsid w:val="00A1023C"/>
    <w:rsid w:val="00A118C3"/>
    <w:rsid w:val="00A12774"/>
    <w:rsid w:val="00A13146"/>
    <w:rsid w:val="00A14BD0"/>
    <w:rsid w:val="00A15364"/>
    <w:rsid w:val="00A15D76"/>
    <w:rsid w:val="00A1613E"/>
    <w:rsid w:val="00A163AF"/>
    <w:rsid w:val="00A16F95"/>
    <w:rsid w:val="00A20BF8"/>
    <w:rsid w:val="00A2176A"/>
    <w:rsid w:val="00A22C82"/>
    <w:rsid w:val="00A26299"/>
    <w:rsid w:val="00A26600"/>
    <w:rsid w:val="00A27DCD"/>
    <w:rsid w:val="00A33250"/>
    <w:rsid w:val="00A33633"/>
    <w:rsid w:val="00A366DB"/>
    <w:rsid w:val="00A37961"/>
    <w:rsid w:val="00A37E8D"/>
    <w:rsid w:val="00A4091C"/>
    <w:rsid w:val="00A4125E"/>
    <w:rsid w:val="00A42B96"/>
    <w:rsid w:val="00A430C3"/>
    <w:rsid w:val="00A435C8"/>
    <w:rsid w:val="00A44244"/>
    <w:rsid w:val="00A449E1"/>
    <w:rsid w:val="00A45088"/>
    <w:rsid w:val="00A45D45"/>
    <w:rsid w:val="00A4724F"/>
    <w:rsid w:val="00A50A9B"/>
    <w:rsid w:val="00A51276"/>
    <w:rsid w:val="00A5299A"/>
    <w:rsid w:val="00A52A4A"/>
    <w:rsid w:val="00A52A93"/>
    <w:rsid w:val="00A52E36"/>
    <w:rsid w:val="00A53216"/>
    <w:rsid w:val="00A53612"/>
    <w:rsid w:val="00A53E92"/>
    <w:rsid w:val="00A555E1"/>
    <w:rsid w:val="00A55C53"/>
    <w:rsid w:val="00A55E6F"/>
    <w:rsid w:val="00A56308"/>
    <w:rsid w:val="00A57805"/>
    <w:rsid w:val="00A61144"/>
    <w:rsid w:val="00A62B08"/>
    <w:rsid w:val="00A62E58"/>
    <w:rsid w:val="00A62EC7"/>
    <w:rsid w:val="00A63336"/>
    <w:rsid w:val="00A63C51"/>
    <w:rsid w:val="00A640BD"/>
    <w:rsid w:val="00A65772"/>
    <w:rsid w:val="00A705E0"/>
    <w:rsid w:val="00A71372"/>
    <w:rsid w:val="00A721D4"/>
    <w:rsid w:val="00A72476"/>
    <w:rsid w:val="00A724E6"/>
    <w:rsid w:val="00A73829"/>
    <w:rsid w:val="00A73CEF"/>
    <w:rsid w:val="00A75034"/>
    <w:rsid w:val="00A755DE"/>
    <w:rsid w:val="00A761AC"/>
    <w:rsid w:val="00A77A72"/>
    <w:rsid w:val="00A8003E"/>
    <w:rsid w:val="00A8022A"/>
    <w:rsid w:val="00A80884"/>
    <w:rsid w:val="00A81009"/>
    <w:rsid w:val="00A817FF"/>
    <w:rsid w:val="00A81952"/>
    <w:rsid w:val="00A81D52"/>
    <w:rsid w:val="00A82074"/>
    <w:rsid w:val="00A822FA"/>
    <w:rsid w:val="00A83D26"/>
    <w:rsid w:val="00A83FD5"/>
    <w:rsid w:val="00A8547D"/>
    <w:rsid w:val="00A85673"/>
    <w:rsid w:val="00A879E5"/>
    <w:rsid w:val="00A90020"/>
    <w:rsid w:val="00A91000"/>
    <w:rsid w:val="00A92099"/>
    <w:rsid w:val="00A93021"/>
    <w:rsid w:val="00A93097"/>
    <w:rsid w:val="00A9379D"/>
    <w:rsid w:val="00A95A0C"/>
    <w:rsid w:val="00A95D60"/>
    <w:rsid w:val="00A97C6C"/>
    <w:rsid w:val="00A97FE7"/>
    <w:rsid w:val="00AA161F"/>
    <w:rsid w:val="00AA176E"/>
    <w:rsid w:val="00AA27EF"/>
    <w:rsid w:val="00AA48B6"/>
    <w:rsid w:val="00AA561E"/>
    <w:rsid w:val="00AA5A66"/>
    <w:rsid w:val="00AA636F"/>
    <w:rsid w:val="00AB2CEC"/>
    <w:rsid w:val="00AB4B6A"/>
    <w:rsid w:val="00AB6584"/>
    <w:rsid w:val="00AB740F"/>
    <w:rsid w:val="00AC2B85"/>
    <w:rsid w:val="00AC3755"/>
    <w:rsid w:val="00AC3F20"/>
    <w:rsid w:val="00AC4F09"/>
    <w:rsid w:val="00AC57AB"/>
    <w:rsid w:val="00AC7F26"/>
    <w:rsid w:val="00AD025C"/>
    <w:rsid w:val="00AD1ECE"/>
    <w:rsid w:val="00AD334C"/>
    <w:rsid w:val="00AD54FD"/>
    <w:rsid w:val="00AD69EB"/>
    <w:rsid w:val="00AD7553"/>
    <w:rsid w:val="00AD7D1F"/>
    <w:rsid w:val="00AE0A46"/>
    <w:rsid w:val="00AE12EB"/>
    <w:rsid w:val="00AE1BA5"/>
    <w:rsid w:val="00AE25A5"/>
    <w:rsid w:val="00AE4208"/>
    <w:rsid w:val="00AE473F"/>
    <w:rsid w:val="00AE4A67"/>
    <w:rsid w:val="00AE4B4E"/>
    <w:rsid w:val="00AE72F5"/>
    <w:rsid w:val="00AE741C"/>
    <w:rsid w:val="00AF1FF1"/>
    <w:rsid w:val="00AF39D0"/>
    <w:rsid w:val="00AF3C1D"/>
    <w:rsid w:val="00AF45A0"/>
    <w:rsid w:val="00AF4A0F"/>
    <w:rsid w:val="00AF5148"/>
    <w:rsid w:val="00AF5CD2"/>
    <w:rsid w:val="00AF6030"/>
    <w:rsid w:val="00AF76FD"/>
    <w:rsid w:val="00B02FA0"/>
    <w:rsid w:val="00B030D8"/>
    <w:rsid w:val="00B0456B"/>
    <w:rsid w:val="00B04669"/>
    <w:rsid w:val="00B04CA5"/>
    <w:rsid w:val="00B058F3"/>
    <w:rsid w:val="00B059E7"/>
    <w:rsid w:val="00B0614D"/>
    <w:rsid w:val="00B0686A"/>
    <w:rsid w:val="00B06C01"/>
    <w:rsid w:val="00B07078"/>
    <w:rsid w:val="00B11646"/>
    <w:rsid w:val="00B11744"/>
    <w:rsid w:val="00B132B9"/>
    <w:rsid w:val="00B1395D"/>
    <w:rsid w:val="00B140A9"/>
    <w:rsid w:val="00B146DE"/>
    <w:rsid w:val="00B1531A"/>
    <w:rsid w:val="00B16783"/>
    <w:rsid w:val="00B172F3"/>
    <w:rsid w:val="00B17BBF"/>
    <w:rsid w:val="00B20990"/>
    <w:rsid w:val="00B20A2D"/>
    <w:rsid w:val="00B2305A"/>
    <w:rsid w:val="00B25701"/>
    <w:rsid w:val="00B26548"/>
    <w:rsid w:val="00B27801"/>
    <w:rsid w:val="00B31059"/>
    <w:rsid w:val="00B31704"/>
    <w:rsid w:val="00B32434"/>
    <w:rsid w:val="00B331C0"/>
    <w:rsid w:val="00B345FB"/>
    <w:rsid w:val="00B353E1"/>
    <w:rsid w:val="00B3762A"/>
    <w:rsid w:val="00B400F3"/>
    <w:rsid w:val="00B4190F"/>
    <w:rsid w:val="00B42729"/>
    <w:rsid w:val="00B434EF"/>
    <w:rsid w:val="00B45E81"/>
    <w:rsid w:val="00B4627E"/>
    <w:rsid w:val="00B469A1"/>
    <w:rsid w:val="00B46E6F"/>
    <w:rsid w:val="00B46FC9"/>
    <w:rsid w:val="00B50307"/>
    <w:rsid w:val="00B50658"/>
    <w:rsid w:val="00B50AE1"/>
    <w:rsid w:val="00B52048"/>
    <w:rsid w:val="00B555E0"/>
    <w:rsid w:val="00B56176"/>
    <w:rsid w:val="00B57D31"/>
    <w:rsid w:val="00B6056B"/>
    <w:rsid w:val="00B606F5"/>
    <w:rsid w:val="00B61375"/>
    <w:rsid w:val="00B617C2"/>
    <w:rsid w:val="00B62543"/>
    <w:rsid w:val="00B62E7B"/>
    <w:rsid w:val="00B64332"/>
    <w:rsid w:val="00B652DF"/>
    <w:rsid w:val="00B6579D"/>
    <w:rsid w:val="00B674BA"/>
    <w:rsid w:val="00B67D7F"/>
    <w:rsid w:val="00B75A84"/>
    <w:rsid w:val="00B77176"/>
    <w:rsid w:val="00B81977"/>
    <w:rsid w:val="00B83378"/>
    <w:rsid w:val="00B833C3"/>
    <w:rsid w:val="00B84117"/>
    <w:rsid w:val="00B84AC1"/>
    <w:rsid w:val="00B85300"/>
    <w:rsid w:val="00B8594B"/>
    <w:rsid w:val="00B86CD0"/>
    <w:rsid w:val="00B87371"/>
    <w:rsid w:val="00B91803"/>
    <w:rsid w:val="00B92740"/>
    <w:rsid w:val="00B928D8"/>
    <w:rsid w:val="00B95E38"/>
    <w:rsid w:val="00B96D43"/>
    <w:rsid w:val="00BA0AC7"/>
    <w:rsid w:val="00BA20AE"/>
    <w:rsid w:val="00BA323A"/>
    <w:rsid w:val="00BA44E9"/>
    <w:rsid w:val="00BA484C"/>
    <w:rsid w:val="00BA672A"/>
    <w:rsid w:val="00BA6880"/>
    <w:rsid w:val="00BA789A"/>
    <w:rsid w:val="00BB0938"/>
    <w:rsid w:val="00BB0EE4"/>
    <w:rsid w:val="00BB0F5B"/>
    <w:rsid w:val="00BB1A4C"/>
    <w:rsid w:val="00BB2F92"/>
    <w:rsid w:val="00BB2FB3"/>
    <w:rsid w:val="00BB33BF"/>
    <w:rsid w:val="00BB3799"/>
    <w:rsid w:val="00BB39C0"/>
    <w:rsid w:val="00BB4E84"/>
    <w:rsid w:val="00BB569B"/>
    <w:rsid w:val="00BB5B0A"/>
    <w:rsid w:val="00BB6A0E"/>
    <w:rsid w:val="00BB77B5"/>
    <w:rsid w:val="00BB7DFF"/>
    <w:rsid w:val="00BC1770"/>
    <w:rsid w:val="00BC2E23"/>
    <w:rsid w:val="00BC5844"/>
    <w:rsid w:val="00BC5A38"/>
    <w:rsid w:val="00BC6B0D"/>
    <w:rsid w:val="00BC7493"/>
    <w:rsid w:val="00BC74B2"/>
    <w:rsid w:val="00BC7F35"/>
    <w:rsid w:val="00BD202A"/>
    <w:rsid w:val="00BD2F41"/>
    <w:rsid w:val="00BD3791"/>
    <w:rsid w:val="00BD49E3"/>
    <w:rsid w:val="00BD7698"/>
    <w:rsid w:val="00BD7D03"/>
    <w:rsid w:val="00BE1B8E"/>
    <w:rsid w:val="00BE2122"/>
    <w:rsid w:val="00BE2E69"/>
    <w:rsid w:val="00BE3146"/>
    <w:rsid w:val="00BE3B38"/>
    <w:rsid w:val="00BE4B6D"/>
    <w:rsid w:val="00BE5EFF"/>
    <w:rsid w:val="00BE618F"/>
    <w:rsid w:val="00BE7083"/>
    <w:rsid w:val="00BE775D"/>
    <w:rsid w:val="00BE7760"/>
    <w:rsid w:val="00BF01EA"/>
    <w:rsid w:val="00BF1549"/>
    <w:rsid w:val="00BF1CFE"/>
    <w:rsid w:val="00BF2E5C"/>
    <w:rsid w:val="00BF33F0"/>
    <w:rsid w:val="00BF3D50"/>
    <w:rsid w:val="00BF3ED3"/>
    <w:rsid w:val="00BF41A0"/>
    <w:rsid w:val="00BF43BA"/>
    <w:rsid w:val="00BF4474"/>
    <w:rsid w:val="00BF58BD"/>
    <w:rsid w:val="00BF62CD"/>
    <w:rsid w:val="00BF6C1B"/>
    <w:rsid w:val="00BF7021"/>
    <w:rsid w:val="00C01009"/>
    <w:rsid w:val="00C0124F"/>
    <w:rsid w:val="00C0164B"/>
    <w:rsid w:val="00C02A39"/>
    <w:rsid w:val="00C03495"/>
    <w:rsid w:val="00C044BB"/>
    <w:rsid w:val="00C04B89"/>
    <w:rsid w:val="00C04EC1"/>
    <w:rsid w:val="00C05643"/>
    <w:rsid w:val="00C06E5F"/>
    <w:rsid w:val="00C071A2"/>
    <w:rsid w:val="00C0747A"/>
    <w:rsid w:val="00C0770E"/>
    <w:rsid w:val="00C1117F"/>
    <w:rsid w:val="00C111ED"/>
    <w:rsid w:val="00C120B8"/>
    <w:rsid w:val="00C160BA"/>
    <w:rsid w:val="00C16AA5"/>
    <w:rsid w:val="00C207D2"/>
    <w:rsid w:val="00C21000"/>
    <w:rsid w:val="00C22754"/>
    <w:rsid w:val="00C22763"/>
    <w:rsid w:val="00C24F70"/>
    <w:rsid w:val="00C251DE"/>
    <w:rsid w:val="00C26163"/>
    <w:rsid w:val="00C26EFD"/>
    <w:rsid w:val="00C312E7"/>
    <w:rsid w:val="00C31C85"/>
    <w:rsid w:val="00C31F8D"/>
    <w:rsid w:val="00C324F8"/>
    <w:rsid w:val="00C3336F"/>
    <w:rsid w:val="00C3376F"/>
    <w:rsid w:val="00C33B00"/>
    <w:rsid w:val="00C3411C"/>
    <w:rsid w:val="00C3582D"/>
    <w:rsid w:val="00C358FB"/>
    <w:rsid w:val="00C37FCF"/>
    <w:rsid w:val="00C4112C"/>
    <w:rsid w:val="00C412FE"/>
    <w:rsid w:val="00C41762"/>
    <w:rsid w:val="00C41834"/>
    <w:rsid w:val="00C45B3F"/>
    <w:rsid w:val="00C466E4"/>
    <w:rsid w:val="00C46C77"/>
    <w:rsid w:val="00C47931"/>
    <w:rsid w:val="00C50C1B"/>
    <w:rsid w:val="00C518D4"/>
    <w:rsid w:val="00C51F4E"/>
    <w:rsid w:val="00C54137"/>
    <w:rsid w:val="00C554B4"/>
    <w:rsid w:val="00C5648F"/>
    <w:rsid w:val="00C5694B"/>
    <w:rsid w:val="00C60D4F"/>
    <w:rsid w:val="00C615FC"/>
    <w:rsid w:val="00C65A9D"/>
    <w:rsid w:val="00C667DA"/>
    <w:rsid w:val="00C67020"/>
    <w:rsid w:val="00C67A22"/>
    <w:rsid w:val="00C706AB"/>
    <w:rsid w:val="00C70A20"/>
    <w:rsid w:val="00C71CD6"/>
    <w:rsid w:val="00C738E2"/>
    <w:rsid w:val="00C73B13"/>
    <w:rsid w:val="00C73F1F"/>
    <w:rsid w:val="00C7487C"/>
    <w:rsid w:val="00C74881"/>
    <w:rsid w:val="00C77F28"/>
    <w:rsid w:val="00C819D2"/>
    <w:rsid w:val="00C84483"/>
    <w:rsid w:val="00C8545C"/>
    <w:rsid w:val="00C857E0"/>
    <w:rsid w:val="00C85BB2"/>
    <w:rsid w:val="00C865DB"/>
    <w:rsid w:val="00C8687D"/>
    <w:rsid w:val="00C86ACD"/>
    <w:rsid w:val="00C86DAD"/>
    <w:rsid w:val="00C91FC6"/>
    <w:rsid w:val="00C92969"/>
    <w:rsid w:val="00C94177"/>
    <w:rsid w:val="00C9511E"/>
    <w:rsid w:val="00CA0E2C"/>
    <w:rsid w:val="00CA1786"/>
    <w:rsid w:val="00CA17A6"/>
    <w:rsid w:val="00CA2767"/>
    <w:rsid w:val="00CA4B29"/>
    <w:rsid w:val="00CA62B2"/>
    <w:rsid w:val="00CA6607"/>
    <w:rsid w:val="00CA7D6E"/>
    <w:rsid w:val="00CA7FAD"/>
    <w:rsid w:val="00CA7FF7"/>
    <w:rsid w:val="00CB05A6"/>
    <w:rsid w:val="00CB09DA"/>
    <w:rsid w:val="00CB1A03"/>
    <w:rsid w:val="00CB20F4"/>
    <w:rsid w:val="00CB2C5F"/>
    <w:rsid w:val="00CB2D2C"/>
    <w:rsid w:val="00CB2FAC"/>
    <w:rsid w:val="00CB30A8"/>
    <w:rsid w:val="00CB30BA"/>
    <w:rsid w:val="00CB4513"/>
    <w:rsid w:val="00CB66B0"/>
    <w:rsid w:val="00CB7122"/>
    <w:rsid w:val="00CC0514"/>
    <w:rsid w:val="00CC09A9"/>
    <w:rsid w:val="00CC0C36"/>
    <w:rsid w:val="00CC219F"/>
    <w:rsid w:val="00CC4E00"/>
    <w:rsid w:val="00CC6A69"/>
    <w:rsid w:val="00CC7395"/>
    <w:rsid w:val="00CC76F2"/>
    <w:rsid w:val="00CD0D64"/>
    <w:rsid w:val="00CD0E41"/>
    <w:rsid w:val="00CD1A86"/>
    <w:rsid w:val="00CD2A88"/>
    <w:rsid w:val="00CD2D62"/>
    <w:rsid w:val="00CD2E33"/>
    <w:rsid w:val="00CD324B"/>
    <w:rsid w:val="00CD37AB"/>
    <w:rsid w:val="00CD5401"/>
    <w:rsid w:val="00CD6287"/>
    <w:rsid w:val="00CE1AB0"/>
    <w:rsid w:val="00CE1B7D"/>
    <w:rsid w:val="00CE1BAF"/>
    <w:rsid w:val="00CE3719"/>
    <w:rsid w:val="00CE371E"/>
    <w:rsid w:val="00CE41E8"/>
    <w:rsid w:val="00CE5766"/>
    <w:rsid w:val="00CE57F9"/>
    <w:rsid w:val="00CF0D18"/>
    <w:rsid w:val="00CF12A8"/>
    <w:rsid w:val="00CF2D1B"/>
    <w:rsid w:val="00CF34FE"/>
    <w:rsid w:val="00CF35C0"/>
    <w:rsid w:val="00CF3E2B"/>
    <w:rsid w:val="00CF4550"/>
    <w:rsid w:val="00CF5035"/>
    <w:rsid w:val="00CF524C"/>
    <w:rsid w:val="00CF5787"/>
    <w:rsid w:val="00CF665C"/>
    <w:rsid w:val="00CF7F85"/>
    <w:rsid w:val="00D00BA0"/>
    <w:rsid w:val="00D012E4"/>
    <w:rsid w:val="00D01867"/>
    <w:rsid w:val="00D02135"/>
    <w:rsid w:val="00D021A4"/>
    <w:rsid w:val="00D02CA4"/>
    <w:rsid w:val="00D02D23"/>
    <w:rsid w:val="00D03613"/>
    <w:rsid w:val="00D0373E"/>
    <w:rsid w:val="00D0427D"/>
    <w:rsid w:val="00D04BBB"/>
    <w:rsid w:val="00D10A8A"/>
    <w:rsid w:val="00D10C0A"/>
    <w:rsid w:val="00D1118B"/>
    <w:rsid w:val="00D11FE0"/>
    <w:rsid w:val="00D132B4"/>
    <w:rsid w:val="00D16472"/>
    <w:rsid w:val="00D20CC5"/>
    <w:rsid w:val="00D212C9"/>
    <w:rsid w:val="00D22435"/>
    <w:rsid w:val="00D22A11"/>
    <w:rsid w:val="00D22DDE"/>
    <w:rsid w:val="00D24003"/>
    <w:rsid w:val="00D24A5B"/>
    <w:rsid w:val="00D258AE"/>
    <w:rsid w:val="00D261F4"/>
    <w:rsid w:val="00D26777"/>
    <w:rsid w:val="00D30CC2"/>
    <w:rsid w:val="00D31DA4"/>
    <w:rsid w:val="00D32BAD"/>
    <w:rsid w:val="00D3323A"/>
    <w:rsid w:val="00D34CAA"/>
    <w:rsid w:val="00D34D91"/>
    <w:rsid w:val="00D352D9"/>
    <w:rsid w:val="00D3547D"/>
    <w:rsid w:val="00D372D7"/>
    <w:rsid w:val="00D40F9C"/>
    <w:rsid w:val="00D4165B"/>
    <w:rsid w:val="00D41ABC"/>
    <w:rsid w:val="00D42252"/>
    <w:rsid w:val="00D42F4D"/>
    <w:rsid w:val="00D43B61"/>
    <w:rsid w:val="00D43D59"/>
    <w:rsid w:val="00D43DA6"/>
    <w:rsid w:val="00D441D2"/>
    <w:rsid w:val="00D444D5"/>
    <w:rsid w:val="00D458C1"/>
    <w:rsid w:val="00D471F4"/>
    <w:rsid w:val="00D47A6E"/>
    <w:rsid w:val="00D502BB"/>
    <w:rsid w:val="00D51EF1"/>
    <w:rsid w:val="00D52201"/>
    <w:rsid w:val="00D55C7F"/>
    <w:rsid w:val="00D56739"/>
    <w:rsid w:val="00D577EE"/>
    <w:rsid w:val="00D57816"/>
    <w:rsid w:val="00D6000B"/>
    <w:rsid w:val="00D625B5"/>
    <w:rsid w:val="00D6264A"/>
    <w:rsid w:val="00D630B5"/>
    <w:rsid w:val="00D63D47"/>
    <w:rsid w:val="00D66D21"/>
    <w:rsid w:val="00D67380"/>
    <w:rsid w:val="00D67D9C"/>
    <w:rsid w:val="00D706DA"/>
    <w:rsid w:val="00D73942"/>
    <w:rsid w:val="00D75330"/>
    <w:rsid w:val="00D75C62"/>
    <w:rsid w:val="00D7746A"/>
    <w:rsid w:val="00D80A5A"/>
    <w:rsid w:val="00D80BD5"/>
    <w:rsid w:val="00D81346"/>
    <w:rsid w:val="00D81874"/>
    <w:rsid w:val="00D81D0B"/>
    <w:rsid w:val="00D81D3B"/>
    <w:rsid w:val="00D823EB"/>
    <w:rsid w:val="00D82B15"/>
    <w:rsid w:val="00D82E11"/>
    <w:rsid w:val="00D83653"/>
    <w:rsid w:val="00D838C4"/>
    <w:rsid w:val="00D84F55"/>
    <w:rsid w:val="00D851EE"/>
    <w:rsid w:val="00D85ACF"/>
    <w:rsid w:val="00D85B47"/>
    <w:rsid w:val="00D865A5"/>
    <w:rsid w:val="00D86F57"/>
    <w:rsid w:val="00D90C43"/>
    <w:rsid w:val="00D9108C"/>
    <w:rsid w:val="00D9120B"/>
    <w:rsid w:val="00D91521"/>
    <w:rsid w:val="00D918E6"/>
    <w:rsid w:val="00D929B2"/>
    <w:rsid w:val="00D94C66"/>
    <w:rsid w:val="00D955CB"/>
    <w:rsid w:val="00D968B7"/>
    <w:rsid w:val="00D9694B"/>
    <w:rsid w:val="00D97702"/>
    <w:rsid w:val="00D97DA1"/>
    <w:rsid w:val="00DA0225"/>
    <w:rsid w:val="00DA2FFE"/>
    <w:rsid w:val="00DA340F"/>
    <w:rsid w:val="00DA36EF"/>
    <w:rsid w:val="00DA37F3"/>
    <w:rsid w:val="00DA45F2"/>
    <w:rsid w:val="00DA5C72"/>
    <w:rsid w:val="00DA668F"/>
    <w:rsid w:val="00DA6A26"/>
    <w:rsid w:val="00DA7B58"/>
    <w:rsid w:val="00DB042E"/>
    <w:rsid w:val="00DB0A5F"/>
    <w:rsid w:val="00DB160E"/>
    <w:rsid w:val="00DB4723"/>
    <w:rsid w:val="00DB50D2"/>
    <w:rsid w:val="00DB51EA"/>
    <w:rsid w:val="00DB5DF6"/>
    <w:rsid w:val="00DB6F55"/>
    <w:rsid w:val="00DB7552"/>
    <w:rsid w:val="00DC060F"/>
    <w:rsid w:val="00DC213C"/>
    <w:rsid w:val="00DC24DB"/>
    <w:rsid w:val="00DC3197"/>
    <w:rsid w:val="00DC3209"/>
    <w:rsid w:val="00DC381F"/>
    <w:rsid w:val="00DC4369"/>
    <w:rsid w:val="00DC4FF3"/>
    <w:rsid w:val="00DC54BB"/>
    <w:rsid w:val="00DC64C6"/>
    <w:rsid w:val="00DC6EC9"/>
    <w:rsid w:val="00DC710D"/>
    <w:rsid w:val="00DC735A"/>
    <w:rsid w:val="00DD2C35"/>
    <w:rsid w:val="00DD2EDA"/>
    <w:rsid w:val="00DD437E"/>
    <w:rsid w:val="00DD7264"/>
    <w:rsid w:val="00DE00D8"/>
    <w:rsid w:val="00DE00F2"/>
    <w:rsid w:val="00DE049E"/>
    <w:rsid w:val="00DE095F"/>
    <w:rsid w:val="00DE0C26"/>
    <w:rsid w:val="00DE232F"/>
    <w:rsid w:val="00DE2E1D"/>
    <w:rsid w:val="00DE394F"/>
    <w:rsid w:val="00DE4324"/>
    <w:rsid w:val="00DE4721"/>
    <w:rsid w:val="00DE4E0E"/>
    <w:rsid w:val="00DE4E99"/>
    <w:rsid w:val="00DE5486"/>
    <w:rsid w:val="00DE6FEB"/>
    <w:rsid w:val="00DE700D"/>
    <w:rsid w:val="00DE7FBA"/>
    <w:rsid w:val="00DF1890"/>
    <w:rsid w:val="00DF2342"/>
    <w:rsid w:val="00DF28B7"/>
    <w:rsid w:val="00DF2B7F"/>
    <w:rsid w:val="00DF510A"/>
    <w:rsid w:val="00DF594A"/>
    <w:rsid w:val="00DF696D"/>
    <w:rsid w:val="00DF6D7C"/>
    <w:rsid w:val="00DF74BF"/>
    <w:rsid w:val="00E003CD"/>
    <w:rsid w:val="00E023D2"/>
    <w:rsid w:val="00E02BF4"/>
    <w:rsid w:val="00E03806"/>
    <w:rsid w:val="00E03EB2"/>
    <w:rsid w:val="00E07A44"/>
    <w:rsid w:val="00E11B6C"/>
    <w:rsid w:val="00E11D91"/>
    <w:rsid w:val="00E125C1"/>
    <w:rsid w:val="00E13092"/>
    <w:rsid w:val="00E1454E"/>
    <w:rsid w:val="00E1675A"/>
    <w:rsid w:val="00E17CFE"/>
    <w:rsid w:val="00E20FF0"/>
    <w:rsid w:val="00E215B5"/>
    <w:rsid w:val="00E23423"/>
    <w:rsid w:val="00E2438C"/>
    <w:rsid w:val="00E244B7"/>
    <w:rsid w:val="00E24FB4"/>
    <w:rsid w:val="00E25DB2"/>
    <w:rsid w:val="00E2622C"/>
    <w:rsid w:val="00E26C97"/>
    <w:rsid w:val="00E26F9B"/>
    <w:rsid w:val="00E27411"/>
    <w:rsid w:val="00E27C31"/>
    <w:rsid w:val="00E30235"/>
    <w:rsid w:val="00E303DC"/>
    <w:rsid w:val="00E31C5D"/>
    <w:rsid w:val="00E31E2D"/>
    <w:rsid w:val="00E32086"/>
    <w:rsid w:val="00E32372"/>
    <w:rsid w:val="00E32F2E"/>
    <w:rsid w:val="00E333B8"/>
    <w:rsid w:val="00E33706"/>
    <w:rsid w:val="00E33C75"/>
    <w:rsid w:val="00E34B3B"/>
    <w:rsid w:val="00E35C4C"/>
    <w:rsid w:val="00E36883"/>
    <w:rsid w:val="00E36C29"/>
    <w:rsid w:val="00E40E5C"/>
    <w:rsid w:val="00E42327"/>
    <w:rsid w:val="00E43E43"/>
    <w:rsid w:val="00E4575A"/>
    <w:rsid w:val="00E45E09"/>
    <w:rsid w:val="00E50660"/>
    <w:rsid w:val="00E53FE2"/>
    <w:rsid w:val="00E5428E"/>
    <w:rsid w:val="00E542B6"/>
    <w:rsid w:val="00E5491D"/>
    <w:rsid w:val="00E54F4B"/>
    <w:rsid w:val="00E558B4"/>
    <w:rsid w:val="00E57BE5"/>
    <w:rsid w:val="00E60751"/>
    <w:rsid w:val="00E60CED"/>
    <w:rsid w:val="00E61FD0"/>
    <w:rsid w:val="00E63E2D"/>
    <w:rsid w:val="00E64B98"/>
    <w:rsid w:val="00E66036"/>
    <w:rsid w:val="00E66260"/>
    <w:rsid w:val="00E663BF"/>
    <w:rsid w:val="00E667FA"/>
    <w:rsid w:val="00E66BB8"/>
    <w:rsid w:val="00E70629"/>
    <w:rsid w:val="00E71741"/>
    <w:rsid w:val="00E719A8"/>
    <w:rsid w:val="00E73E0A"/>
    <w:rsid w:val="00E76908"/>
    <w:rsid w:val="00E76AA5"/>
    <w:rsid w:val="00E808C8"/>
    <w:rsid w:val="00E81949"/>
    <w:rsid w:val="00E81DAE"/>
    <w:rsid w:val="00E831A6"/>
    <w:rsid w:val="00E83315"/>
    <w:rsid w:val="00E84299"/>
    <w:rsid w:val="00E846E6"/>
    <w:rsid w:val="00E869B7"/>
    <w:rsid w:val="00E86A10"/>
    <w:rsid w:val="00E86F36"/>
    <w:rsid w:val="00E8741C"/>
    <w:rsid w:val="00E902C1"/>
    <w:rsid w:val="00E9201F"/>
    <w:rsid w:val="00E934B4"/>
    <w:rsid w:val="00E93C34"/>
    <w:rsid w:val="00E941E9"/>
    <w:rsid w:val="00E9569E"/>
    <w:rsid w:val="00E9735F"/>
    <w:rsid w:val="00E97D3A"/>
    <w:rsid w:val="00EA1D1F"/>
    <w:rsid w:val="00EA296B"/>
    <w:rsid w:val="00EA456A"/>
    <w:rsid w:val="00EA538D"/>
    <w:rsid w:val="00EA579D"/>
    <w:rsid w:val="00EA65E0"/>
    <w:rsid w:val="00EA718D"/>
    <w:rsid w:val="00EA7990"/>
    <w:rsid w:val="00EB05C7"/>
    <w:rsid w:val="00EB1A00"/>
    <w:rsid w:val="00EB282D"/>
    <w:rsid w:val="00EB31F2"/>
    <w:rsid w:val="00EB4237"/>
    <w:rsid w:val="00EB48F5"/>
    <w:rsid w:val="00EB5415"/>
    <w:rsid w:val="00EC142C"/>
    <w:rsid w:val="00EC3FC5"/>
    <w:rsid w:val="00EC6DA8"/>
    <w:rsid w:val="00EC7507"/>
    <w:rsid w:val="00ECF926"/>
    <w:rsid w:val="00ED0040"/>
    <w:rsid w:val="00ED0598"/>
    <w:rsid w:val="00ED10AB"/>
    <w:rsid w:val="00ED1197"/>
    <w:rsid w:val="00ED1F33"/>
    <w:rsid w:val="00ED2198"/>
    <w:rsid w:val="00ED2464"/>
    <w:rsid w:val="00ED3039"/>
    <w:rsid w:val="00ED3836"/>
    <w:rsid w:val="00ED44AA"/>
    <w:rsid w:val="00ED4A7D"/>
    <w:rsid w:val="00ED4EC2"/>
    <w:rsid w:val="00ED5B80"/>
    <w:rsid w:val="00ED5DBB"/>
    <w:rsid w:val="00ED604D"/>
    <w:rsid w:val="00ED6ADA"/>
    <w:rsid w:val="00ED7F4F"/>
    <w:rsid w:val="00EE0009"/>
    <w:rsid w:val="00EE1DB8"/>
    <w:rsid w:val="00EE518C"/>
    <w:rsid w:val="00EF0129"/>
    <w:rsid w:val="00EF046D"/>
    <w:rsid w:val="00EF0976"/>
    <w:rsid w:val="00EF0FFC"/>
    <w:rsid w:val="00EF16BC"/>
    <w:rsid w:val="00EF1F39"/>
    <w:rsid w:val="00EF273C"/>
    <w:rsid w:val="00EF70AE"/>
    <w:rsid w:val="00EF7403"/>
    <w:rsid w:val="00F012E8"/>
    <w:rsid w:val="00F036A5"/>
    <w:rsid w:val="00F05C97"/>
    <w:rsid w:val="00F05CE7"/>
    <w:rsid w:val="00F0666F"/>
    <w:rsid w:val="00F07448"/>
    <w:rsid w:val="00F07EDB"/>
    <w:rsid w:val="00F10744"/>
    <w:rsid w:val="00F11991"/>
    <w:rsid w:val="00F12388"/>
    <w:rsid w:val="00F13DA8"/>
    <w:rsid w:val="00F149FD"/>
    <w:rsid w:val="00F16FDA"/>
    <w:rsid w:val="00F17DDD"/>
    <w:rsid w:val="00F202F3"/>
    <w:rsid w:val="00F21A70"/>
    <w:rsid w:val="00F239C8"/>
    <w:rsid w:val="00F23A63"/>
    <w:rsid w:val="00F249EA"/>
    <w:rsid w:val="00F2555A"/>
    <w:rsid w:val="00F25B28"/>
    <w:rsid w:val="00F25D9A"/>
    <w:rsid w:val="00F2734D"/>
    <w:rsid w:val="00F27496"/>
    <w:rsid w:val="00F3189E"/>
    <w:rsid w:val="00F32461"/>
    <w:rsid w:val="00F33183"/>
    <w:rsid w:val="00F34788"/>
    <w:rsid w:val="00F360FF"/>
    <w:rsid w:val="00F37851"/>
    <w:rsid w:val="00F3793B"/>
    <w:rsid w:val="00F40301"/>
    <w:rsid w:val="00F418C8"/>
    <w:rsid w:val="00F41C02"/>
    <w:rsid w:val="00F41D8B"/>
    <w:rsid w:val="00F44E9E"/>
    <w:rsid w:val="00F45006"/>
    <w:rsid w:val="00F479DF"/>
    <w:rsid w:val="00F50B63"/>
    <w:rsid w:val="00F514CE"/>
    <w:rsid w:val="00F516E0"/>
    <w:rsid w:val="00F51F06"/>
    <w:rsid w:val="00F523EB"/>
    <w:rsid w:val="00F53024"/>
    <w:rsid w:val="00F53786"/>
    <w:rsid w:val="00F54243"/>
    <w:rsid w:val="00F5427E"/>
    <w:rsid w:val="00F54625"/>
    <w:rsid w:val="00F5475D"/>
    <w:rsid w:val="00F558DF"/>
    <w:rsid w:val="00F55E44"/>
    <w:rsid w:val="00F576B6"/>
    <w:rsid w:val="00F57857"/>
    <w:rsid w:val="00F5788A"/>
    <w:rsid w:val="00F61C57"/>
    <w:rsid w:val="00F621A0"/>
    <w:rsid w:val="00F64D45"/>
    <w:rsid w:val="00F65B27"/>
    <w:rsid w:val="00F66053"/>
    <w:rsid w:val="00F66FFC"/>
    <w:rsid w:val="00F6703D"/>
    <w:rsid w:val="00F67603"/>
    <w:rsid w:val="00F67F6F"/>
    <w:rsid w:val="00F706A6"/>
    <w:rsid w:val="00F71552"/>
    <w:rsid w:val="00F71653"/>
    <w:rsid w:val="00F717FB"/>
    <w:rsid w:val="00F738EF"/>
    <w:rsid w:val="00F760A0"/>
    <w:rsid w:val="00F76C03"/>
    <w:rsid w:val="00F7724D"/>
    <w:rsid w:val="00F80BF6"/>
    <w:rsid w:val="00F813C4"/>
    <w:rsid w:val="00F83C15"/>
    <w:rsid w:val="00F8431A"/>
    <w:rsid w:val="00F850F9"/>
    <w:rsid w:val="00F8620B"/>
    <w:rsid w:val="00F86248"/>
    <w:rsid w:val="00F8673A"/>
    <w:rsid w:val="00F86A93"/>
    <w:rsid w:val="00F90541"/>
    <w:rsid w:val="00F90639"/>
    <w:rsid w:val="00F90C4A"/>
    <w:rsid w:val="00F913D5"/>
    <w:rsid w:val="00F91CFE"/>
    <w:rsid w:val="00F91F31"/>
    <w:rsid w:val="00F92A12"/>
    <w:rsid w:val="00F946C3"/>
    <w:rsid w:val="00F94804"/>
    <w:rsid w:val="00F94844"/>
    <w:rsid w:val="00F9495F"/>
    <w:rsid w:val="00F9496D"/>
    <w:rsid w:val="00FA052C"/>
    <w:rsid w:val="00FA0936"/>
    <w:rsid w:val="00FA20B3"/>
    <w:rsid w:val="00FA3346"/>
    <w:rsid w:val="00FA495E"/>
    <w:rsid w:val="00FA540E"/>
    <w:rsid w:val="00FA559D"/>
    <w:rsid w:val="00FA5B68"/>
    <w:rsid w:val="00FA5B75"/>
    <w:rsid w:val="00FA5D28"/>
    <w:rsid w:val="00FA5FE5"/>
    <w:rsid w:val="00FA65A6"/>
    <w:rsid w:val="00FA78AC"/>
    <w:rsid w:val="00FB1097"/>
    <w:rsid w:val="00FB13EC"/>
    <w:rsid w:val="00FB158D"/>
    <w:rsid w:val="00FB3649"/>
    <w:rsid w:val="00FB37D6"/>
    <w:rsid w:val="00FB38C5"/>
    <w:rsid w:val="00FB5247"/>
    <w:rsid w:val="00FB5332"/>
    <w:rsid w:val="00FB61C0"/>
    <w:rsid w:val="00FB6EDD"/>
    <w:rsid w:val="00FB7A4D"/>
    <w:rsid w:val="00FC27C4"/>
    <w:rsid w:val="00FC5F24"/>
    <w:rsid w:val="00FC7088"/>
    <w:rsid w:val="00FD3A83"/>
    <w:rsid w:val="00FD46B3"/>
    <w:rsid w:val="00FD4CC4"/>
    <w:rsid w:val="00FD586B"/>
    <w:rsid w:val="00FD70BF"/>
    <w:rsid w:val="00FD7847"/>
    <w:rsid w:val="00FD7B1D"/>
    <w:rsid w:val="00FD7F1A"/>
    <w:rsid w:val="00FE1CF9"/>
    <w:rsid w:val="00FE2AE8"/>
    <w:rsid w:val="00FE2B54"/>
    <w:rsid w:val="00FE2D6E"/>
    <w:rsid w:val="00FE2DB8"/>
    <w:rsid w:val="00FE2E41"/>
    <w:rsid w:val="00FE360C"/>
    <w:rsid w:val="00FE4959"/>
    <w:rsid w:val="00FE4A96"/>
    <w:rsid w:val="00FE63D7"/>
    <w:rsid w:val="00FE6A08"/>
    <w:rsid w:val="00FE70D4"/>
    <w:rsid w:val="00FE722E"/>
    <w:rsid w:val="00FE7FDA"/>
    <w:rsid w:val="00FF3654"/>
    <w:rsid w:val="00FF46E7"/>
    <w:rsid w:val="00FF47BC"/>
    <w:rsid w:val="00FF4E0D"/>
    <w:rsid w:val="00FF61CF"/>
    <w:rsid w:val="00FF7A97"/>
    <w:rsid w:val="03004121"/>
    <w:rsid w:val="0669D7CC"/>
    <w:rsid w:val="083BD2CF"/>
    <w:rsid w:val="0A1331B5"/>
    <w:rsid w:val="0B7D328B"/>
    <w:rsid w:val="0D5AC74A"/>
    <w:rsid w:val="103D0ABA"/>
    <w:rsid w:val="112AC18B"/>
    <w:rsid w:val="12E3D3F3"/>
    <w:rsid w:val="147F6AEC"/>
    <w:rsid w:val="156E4886"/>
    <w:rsid w:val="179075D0"/>
    <w:rsid w:val="1D483FD9"/>
    <w:rsid w:val="1D870F9D"/>
    <w:rsid w:val="1DC7C2C6"/>
    <w:rsid w:val="200AB884"/>
    <w:rsid w:val="21FD8B2F"/>
    <w:rsid w:val="223DDBF2"/>
    <w:rsid w:val="230B5E17"/>
    <w:rsid w:val="24E5F2EB"/>
    <w:rsid w:val="24E84181"/>
    <w:rsid w:val="27596B72"/>
    <w:rsid w:val="27EFBD7E"/>
    <w:rsid w:val="2A2BC285"/>
    <w:rsid w:val="2AFCD6EC"/>
    <w:rsid w:val="2B213CF8"/>
    <w:rsid w:val="2B428D8C"/>
    <w:rsid w:val="31458334"/>
    <w:rsid w:val="33112EA0"/>
    <w:rsid w:val="3399C84F"/>
    <w:rsid w:val="3473FC9B"/>
    <w:rsid w:val="353344AA"/>
    <w:rsid w:val="3652EEE3"/>
    <w:rsid w:val="36EBEC7B"/>
    <w:rsid w:val="37D4BAD1"/>
    <w:rsid w:val="3862F32B"/>
    <w:rsid w:val="3C5EA65C"/>
    <w:rsid w:val="3E14E091"/>
    <w:rsid w:val="3E3F70E9"/>
    <w:rsid w:val="3E49DE59"/>
    <w:rsid w:val="3ED27727"/>
    <w:rsid w:val="42C6ECB6"/>
    <w:rsid w:val="434F3BD3"/>
    <w:rsid w:val="43FE9DFD"/>
    <w:rsid w:val="4450F9D1"/>
    <w:rsid w:val="4618FCAD"/>
    <w:rsid w:val="4A5A8E77"/>
    <w:rsid w:val="4A8D1D85"/>
    <w:rsid w:val="4AA98B3A"/>
    <w:rsid w:val="4B142788"/>
    <w:rsid w:val="4CBC4421"/>
    <w:rsid w:val="4EDED1A0"/>
    <w:rsid w:val="4F5D1830"/>
    <w:rsid w:val="502885CA"/>
    <w:rsid w:val="5090E3F7"/>
    <w:rsid w:val="516E342C"/>
    <w:rsid w:val="536BEB4A"/>
    <w:rsid w:val="53909272"/>
    <w:rsid w:val="53C1F7D7"/>
    <w:rsid w:val="549A05A5"/>
    <w:rsid w:val="55403FBD"/>
    <w:rsid w:val="560EA3BF"/>
    <w:rsid w:val="569A9BE1"/>
    <w:rsid w:val="5A9FC50C"/>
    <w:rsid w:val="5AAB3621"/>
    <w:rsid w:val="5F130D0B"/>
    <w:rsid w:val="63F1D9A4"/>
    <w:rsid w:val="65F0FA32"/>
    <w:rsid w:val="6AF9AAA0"/>
    <w:rsid w:val="6B8F9AC0"/>
    <w:rsid w:val="6BB26BB6"/>
    <w:rsid w:val="6F6CFA34"/>
    <w:rsid w:val="735784D8"/>
    <w:rsid w:val="753809B4"/>
    <w:rsid w:val="75501EEE"/>
    <w:rsid w:val="7BF8FF9B"/>
    <w:rsid w:val="7C076774"/>
    <w:rsid w:val="7FE970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93983"/>
  <w15:docId w15:val="{509283E3-B73A-418E-8F76-392246B9E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4D2"/>
    <w:pPr>
      <w:spacing w:before="120" w:after="60" w:line="360" w:lineRule="auto"/>
      <w:jc w:val="both"/>
    </w:pPr>
    <w:rPr>
      <w:rFonts w:ascii="Arial" w:hAnsi="Arial"/>
      <w:sz w:val="24"/>
      <w:szCs w:val="24"/>
      <w:lang w:val="en-US" w:eastAsia="en-US"/>
    </w:rPr>
  </w:style>
  <w:style w:type="paragraph" w:styleId="Titre1">
    <w:name w:val="heading 1"/>
    <w:basedOn w:val="Normal"/>
    <w:next w:val="Normal"/>
    <w:link w:val="Titre1Car"/>
    <w:uiPriority w:val="9"/>
    <w:qFormat/>
    <w:rsid w:val="000201AF"/>
    <w:pPr>
      <w:keepNext/>
      <w:keepLines/>
      <w:spacing w:before="240" w:after="240" w:line="240" w:lineRule="auto"/>
      <w:jc w:val="left"/>
      <w:outlineLvl w:val="0"/>
    </w:pPr>
    <w:rPr>
      <w:rFonts w:eastAsiaTheme="majorEastAsia" w:cstheme="majorBidi"/>
      <w:bCs/>
      <w:sz w:val="40"/>
      <w:szCs w:val="28"/>
    </w:rPr>
  </w:style>
  <w:style w:type="paragraph" w:styleId="Titre2">
    <w:name w:val="heading 2"/>
    <w:basedOn w:val="Normal"/>
    <w:next w:val="Normal"/>
    <w:link w:val="Titre2Car"/>
    <w:uiPriority w:val="9"/>
    <w:unhideWhenUsed/>
    <w:qFormat/>
    <w:rsid w:val="000201AF"/>
    <w:pPr>
      <w:keepNext/>
      <w:keepLines/>
      <w:spacing w:before="200" w:after="200" w:line="240" w:lineRule="auto"/>
      <w:jc w:val="left"/>
      <w:outlineLvl w:val="1"/>
    </w:pPr>
    <w:rPr>
      <w:rFonts w:eastAsiaTheme="majorEastAsia" w:cstheme="majorBidi"/>
      <w:bCs/>
      <w:sz w:val="32"/>
      <w:szCs w:val="26"/>
    </w:rPr>
  </w:style>
  <w:style w:type="paragraph" w:styleId="Titre3">
    <w:name w:val="heading 3"/>
    <w:basedOn w:val="Normal"/>
    <w:next w:val="Normal"/>
    <w:link w:val="Titre3Car"/>
    <w:uiPriority w:val="9"/>
    <w:unhideWhenUsed/>
    <w:qFormat/>
    <w:rsid w:val="00141262"/>
    <w:pPr>
      <w:keepNext/>
      <w:keepLines/>
      <w:spacing w:before="200" w:line="240" w:lineRule="auto"/>
      <w:jc w:val="left"/>
      <w:outlineLvl w:val="2"/>
    </w:pPr>
    <w:rPr>
      <w:rFonts w:eastAsiaTheme="majorEastAsia" w:cstheme="majorBidi"/>
      <w:b/>
      <w:bC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201AF"/>
    <w:rPr>
      <w:rFonts w:ascii="Arial" w:eastAsiaTheme="majorEastAsia" w:hAnsi="Arial" w:cstheme="majorBidi"/>
      <w:bCs/>
      <w:sz w:val="40"/>
      <w:szCs w:val="28"/>
      <w:lang w:val="en-US" w:eastAsia="en-US"/>
    </w:rPr>
  </w:style>
  <w:style w:type="character" w:customStyle="1" w:styleId="Titre2Car">
    <w:name w:val="Titre 2 Car"/>
    <w:basedOn w:val="Policepardfaut"/>
    <w:link w:val="Titre2"/>
    <w:uiPriority w:val="9"/>
    <w:rsid w:val="000201AF"/>
    <w:rPr>
      <w:rFonts w:ascii="Arial" w:eastAsiaTheme="majorEastAsia" w:hAnsi="Arial" w:cstheme="majorBidi"/>
      <w:bCs/>
      <w:sz w:val="32"/>
      <w:szCs w:val="26"/>
      <w:lang w:val="en-US" w:eastAsia="en-US"/>
    </w:rPr>
  </w:style>
  <w:style w:type="character" w:customStyle="1" w:styleId="Titre3Car">
    <w:name w:val="Titre 3 Car"/>
    <w:basedOn w:val="Policepardfaut"/>
    <w:link w:val="Titre3"/>
    <w:uiPriority w:val="9"/>
    <w:rsid w:val="00141262"/>
    <w:rPr>
      <w:rFonts w:ascii="Arial" w:eastAsiaTheme="majorEastAsia" w:hAnsi="Arial" w:cstheme="majorBidi"/>
      <w:b/>
      <w:bCs/>
      <w:sz w:val="24"/>
      <w:szCs w:val="24"/>
      <w:lang w:val="en-US" w:eastAsia="en-US"/>
    </w:rPr>
  </w:style>
  <w:style w:type="paragraph" w:styleId="TM1">
    <w:name w:val="toc 1"/>
    <w:basedOn w:val="Normal"/>
    <w:next w:val="Normal"/>
    <w:autoRedefine/>
    <w:uiPriority w:val="39"/>
    <w:unhideWhenUsed/>
    <w:qFormat/>
    <w:rsid w:val="00A65772"/>
    <w:pPr>
      <w:spacing w:after="120"/>
    </w:pPr>
    <w:rPr>
      <w:rFonts w:asciiTheme="minorHAnsi" w:hAnsiTheme="minorHAnsi"/>
      <w:b/>
      <w:bCs/>
      <w:caps/>
      <w:sz w:val="20"/>
      <w:szCs w:val="20"/>
    </w:rPr>
  </w:style>
  <w:style w:type="paragraph" w:styleId="TM2">
    <w:name w:val="toc 2"/>
    <w:basedOn w:val="Normal"/>
    <w:next w:val="Normal"/>
    <w:autoRedefine/>
    <w:uiPriority w:val="39"/>
    <w:unhideWhenUsed/>
    <w:qFormat/>
    <w:rsid w:val="00A65772"/>
    <w:pPr>
      <w:ind w:left="220"/>
    </w:pPr>
    <w:rPr>
      <w:rFonts w:asciiTheme="minorHAnsi" w:hAnsiTheme="minorHAnsi"/>
      <w:smallCaps/>
      <w:sz w:val="20"/>
      <w:szCs w:val="20"/>
    </w:rPr>
  </w:style>
  <w:style w:type="paragraph" w:styleId="TM3">
    <w:name w:val="toc 3"/>
    <w:basedOn w:val="Normal"/>
    <w:next w:val="Normal"/>
    <w:autoRedefine/>
    <w:uiPriority w:val="39"/>
    <w:unhideWhenUsed/>
    <w:qFormat/>
    <w:rsid w:val="00A65772"/>
    <w:pPr>
      <w:ind w:left="440"/>
    </w:pPr>
    <w:rPr>
      <w:rFonts w:asciiTheme="minorHAnsi" w:hAnsiTheme="minorHAnsi"/>
      <w:i/>
      <w:iCs/>
      <w:sz w:val="20"/>
      <w:szCs w:val="20"/>
    </w:rPr>
  </w:style>
  <w:style w:type="paragraph" w:styleId="Paragraphedeliste">
    <w:name w:val="List Paragraph"/>
    <w:basedOn w:val="Normal"/>
    <w:uiPriority w:val="34"/>
    <w:qFormat/>
    <w:rsid w:val="00A65772"/>
    <w:pPr>
      <w:ind w:left="720"/>
      <w:contextualSpacing/>
    </w:pPr>
  </w:style>
  <w:style w:type="character" w:styleId="Titredulivre">
    <w:name w:val="Book Title"/>
    <w:basedOn w:val="Policepardfaut"/>
    <w:uiPriority w:val="33"/>
    <w:qFormat/>
    <w:rsid w:val="00A65772"/>
    <w:rPr>
      <w:b/>
      <w:bCs/>
      <w:smallCaps/>
      <w:spacing w:val="5"/>
    </w:rPr>
  </w:style>
  <w:style w:type="paragraph" w:styleId="En-ttedetabledesmatires">
    <w:name w:val="TOC Heading"/>
    <w:basedOn w:val="Titre1"/>
    <w:next w:val="Normal"/>
    <w:uiPriority w:val="39"/>
    <w:semiHidden/>
    <w:unhideWhenUsed/>
    <w:qFormat/>
    <w:rsid w:val="00A65772"/>
    <w:pPr>
      <w:spacing w:line="276" w:lineRule="auto"/>
      <w:outlineLvl w:val="9"/>
    </w:pPr>
    <w:rPr>
      <w:lang w:val="de-DE"/>
    </w:rPr>
  </w:style>
  <w:style w:type="paragraph" w:styleId="En-tte">
    <w:name w:val="header"/>
    <w:basedOn w:val="Normal"/>
    <w:link w:val="En-tteCar"/>
    <w:uiPriority w:val="99"/>
    <w:unhideWhenUsed/>
    <w:rsid w:val="00A92099"/>
    <w:pPr>
      <w:tabs>
        <w:tab w:val="center" w:pos="4536"/>
        <w:tab w:val="right" w:pos="9072"/>
      </w:tabs>
    </w:pPr>
  </w:style>
  <w:style w:type="character" w:customStyle="1" w:styleId="En-tteCar">
    <w:name w:val="En-tête Car"/>
    <w:basedOn w:val="Policepardfaut"/>
    <w:link w:val="En-tte"/>
    <w:uiPriority w:val="99"/>
    <w:rsid w:val="00A92099"/>
    <w:rPr>
      <w:rFonts w:ascii="Arial" w:hAnsi="Arial"/>
      <w:sz w:val="22"/>
      <w:szCs w:val="24"/>
      <w:lang w:val="en-US" w:eastAsia="en-US"/>
    </w:rPr>
  </w:style>
  <w:style w:type="paragraph" w:styleId="Pieddepage">
    <w:name w:val="footer"/>
    <w:basedOn w:val="Normal"/>
    <w:link w:val="PieddepageCar"/>
    <w:uiPriority w:val="99"/>
    <w:unhideWhenUsed/>
    <w:rsid w:val="00A92099"/>
    <w:pPr>
      <w:tabs>
        <w:tab w:val="center" w:pos="4536"/>
        <w:tab w:val="right" w:pos="9072"/>
      </w:tabs>
    </w:pPr>
  </w:style>
  <w:style w:type="character" w:customStyle="1" w:styleId="PieddepageCar">
    <w:name w:val="Pied de page Car"/>
    <w:basedOn w:val="Policepardfaut"/>
    <w:link w:val="Pieddepage"/>
    <w:uiPriority w:val="99"/>
    <w:rsid w:val="00A92099"/>
    <w:rPr>
      <w:rFonts w:ascii="Arial" w:hAnsi="Arial"/>
      <w:sz w:val="22"/>
      <w:szCs w:val="24"/>
      <w:lang w:val="en-US" w:eastAsia="en-US"/>
    </w:rPr>
  </w:style>
  <w:style w:type="character" w:styleId="Lienhypertexte">
    <w:name w:val="Hyperlink"/>
    <w:basedOn w:val="Policepardfaut"/>
    <w:rsid w:val="007C745B"/>
    <w:rPr>
      <w:color w:val="0000FF"/>
      <w:u w:val="single"/>
    </w:rPr>
  </w:style>
  <w:style w:type="table" w:styleId="Grilledutableau">
    <w:name w:val="Table Grid"/>
    <w:basedOn w:val="TableauNormal"/>
    <w:rsid w:val="007C74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C745B"/>
    <w:pPr>
      <w:widowControl w:val="0"/>
      <w:autoSpaceDE w:val="0"/>
      <w:autoSpaceDN w:val="0"/>
      <w:adjustRightInd w:val="0"/>
    </w:pPr>
    <w:rPr>
      <w:rFonts w:ascii="Calibri" w:hAnsi="Calibri" w:cs="Calibri"/>
      <w:color w:val="000000"/>
      <w:sz w:val="24"/>
      <w:szCs w:val="24"/>
    </w:rPr>
  </w:style>
  <w:style w:type="paragraph" w:styleId="Textedebulles">
    <w:name w:val="Balloon Text"/>
    <w:basedOn w:val="Normal"/>
    <w:link w:val="TextedebullesCar"/>
    <w:uiPriority w:val="99"/>
    <w:semiHidden/>
    <w:unhideWhenUsed/>
    <w:rsid w:val="007C745B"/>
    <w:rPr>
      <w:rFonts w:ascii="Tahoma" w:hAnsi="Tahoma" w:cs="Tahoma"/>
      <w:sz w:val="16"/>
      <w:szCs w:val="16"/>
    </w:rPr>
  </w:style>
  <w:style w:type="character" w:customStyle="1" w:styleId="TextedebullesCar">
    <w:name w:val="Texte de bulles Car"/>
    <w:basedOn w:val="Policepardfaut"/>
    <w:link w:val="Textedebulles"/>
    <w:uiPriority w:val="99"/>
    <w:semiHidden/>
    <w:rsid w:val="007C745B"/>
    <w:rPr>
      <w:rFonts w:ascii="Tahoma" w:hAnsi="Tahoma" w:cs="Tahoma"/>
      <w:sz w:val="16"/>
      <w:szCs w:val="16"/>
      <w:lang w:val="en-US" w:eastAsia="en-US"/>
    </w:rPr>
  </w:style>
  <w:style w:type="character" w:styleId="Lienhypertextesuivivisit">
    <w:name w:val="FollowedHyperlink"/>
    <w:basedOn w:val="Policepardfaut"/>
    <w:uiPriority w:val="99"/>
    <w:semiHidden/>
    <w:unhideWhenUsed/>
    <w:rsid w:val="00475180"/>
    <w:rPr>
      <w:color w:val="800080" w:themeColor="followedHyperlink"/>
      <w:u w:val="single"/>
    </w:rPr>
  </w:style>
  <w:style w:type="paragraph" w:styleId="Corpsdetexte3">
    <w:name w:val="Body Text 3"/>
    <w:basedOn w:val="Normal"/>
    <w:link w:val="Corpsdetexte3Car"/>
    <w:rsid w:val="00CA2767"/>
    <w:pPr>
      <w:spacing w:after="120"/>
    </w:pPr>
    <w:rPr>
      <w:rFonts w:ascii="Times New Roman" w:hAnsi="Times New Roman"/>
      <w:sz w:val="16"/>
      <w:szCs w:val="16"/>
      <w:lang w:val="de-DE"/>
    </w:rPr>
  </w:style>
  <w:style w:type="character" w:customStyle="1" w:styleId="Corpsdetexte3Car">
    <w:name w:val="Corps de texte 3 Car"/>
    <w:basedOn w:val="Policepardfaut"/>
    <w:link w:val="Corpsdetexte3"/>
    <w:rsid w:val="00CA2767"/>
    <w:rPr>
      <w:sz w:val="16"/>
      <w:szCs w:val="16"/>
      <w:lang w:eastAsia="en-US"/>
    </w:rPr>
  </w:style>
  <w:style w:type="character" w:styleId="Mentionnonrsolue">
    <w:name w:val="Unresolved Mention"/>
    <w:basedOn w:val="Policepardfaut"/>
    <w:uiPriority w:val="99"/>
    <w:semiHidden/>
    <w:unhideWhenUsed/>
    <w:rsid w:val="00570C3D"/>
    <w:rPr>
      <w:color w:val="605E5C"/>
      <w:shd w:val="clear" w:color="auto" w:fill="E1DFDD"/>
    </w:rPr>
  </w:style>
  <w:style w:type="paragraph" w:styleId="Listepuces">
    <w:name w:val="List Bullet"/>
    <w:basedOn w:val="Normal"/>
    <w:uiPriority w:val="99"/>
    <w:unhideWhenUsed/>
    <w:rsid w:val="0097644E"/>
    <w:pPr>
      <w:numPr>
        <w:numId w:val="3"/>
      </w:numPr>
      <w:contextualSpacing/>
    </w:pPr>
  </w:style>
  <w:style w:type="paragraph" w:styleId="Rvision">
    <w:name w:val="Revision"/>
    <w:hidden/>
    <w:uiPriority w:val="99"/>
    <w:semiHidden/>
    <w:rsid w:val="00821CE7"/>
    <w:rPr>
      <w:rFonts w:ascii="Arial" w:hAnsi="Arial"/>
      <w:sz w:val="22"/>
      <w:szCs w:val="24"/>
      <w:lang w:val="en-US" w:eastAsia="en-US"/>
    </w:rPr>
  </w:style>
  <w:style w:type="character" w:styleId="Marquedecommentaire">
    <w:name w:val="annotation reference"/>
    <w:basedOn w:val="Policepardfaut"/>
    <w:uiPriority w:val="99"/>
    <w:semiHidden/>
    <w:unhideWhenUsed/>
    <w:rsid w:val="00A8022A"/>
    <w:rPr>
      <w:sz w:val="16"/>
      <w:szCs w:val="16"/>
    </w:rPr>
  </w:style>
  <w:style w:type="paragraph" w:styleId="Commentaire">
    <w:name w:val="annotation text"/>
    <w:basedOn w:val="Normal"/>
    <w:link w:val="CommentaireCar"/>
    <w:uiPriority w:val="99"/>
    <w:unhideWhenUsed/>
    <w:rsid w:val="00A8022A"/>
    <w:rPr>
      <w:sz w:val="20"/>
      <w:szCs w:val="20"/>
    </w:rPr>
  </w:style>
  <w:style w:type="character" w:customStyle="1" w:styleId="CommentaireCar">
    <w:name w:val="Commentaire Car"/>
    <w:basedOn w:val="Policepardfaut"/>
    <w:link w:val="Commentaire"/>
    <w:uiPriority w:val="99"/>
    <w:rsid w:val="00A8022A"/>
    <w:rPr>
      <w:rFonts w:ascii="Arial" w:hAnsi="Arial"/>
      <w:lang w:val="en-US" w:eastAsia="en-US"/>
    </w:rPr>
  </w:style>
  <w:style w:type="paragraph" w:styleId="Objetducommentaire">
    <w:name w:val="annotation subject"/>
    <w:basedOn w:val="Commentaire"/>
    <w:next w:val="Commentaire"/>
    <w:link w:val="ObjetducommentaireCar"/>
    <w:uiPriority w:val="99"/>
    <w:semiHidden/>
    <w:unhideWhenUsed/>
    <w:rsid w:val="00A8022A"/>
    <w:rPr>
      <w:b/>
      <w:bCs/>
    </w:rPr>
  </w:style>
  <w:style w:type="character" w:customStyle="1" w:styleId="ObjetducommentaireCar">
    <w:name w:val="Objet du commentaire Car"/>
    <w:basedOn w:val="CommentaireCar"/>
    <w:link w:val="Objetducommentaire"/>
    <w:uiPriority w:val="99"/>
    <w:semiHidden/>
    <w:rsid w:val="00A8022A"/>
    <w:rPr>
      <w:rFonts w:ascii="Arial" w:hAnsi="Arial"/>
      <w:b/>
      <w:bCs/>
      <w:lang w:val="en-US" w:eastAsia="en-US"/>
    </w:rPr>
  </w:style>
  <w:style w:type="paragraph" w:styleId="Sansinterligne">
    <w:name w:val="No Spacing"/>
    <w:uiPriority w:val="1"/>
    <w:qFormat/>
    <w:rsid w:val="000A39FD"/>
    <w:pPr>
      <w:jc w:val="both"/>
    </w:pPr>
    <w:rPr>
      <w:rFonts w:ascii="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oettinger.at/fr_fr/newsroom/pressebild/67368"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poettinger.at/fr_fr/newsroom/pressebild/191272" TargetMode="External"/><Relationship Id="rId7" Type="http://schemas.openxmlformats.org/officeDocument/2006/relationships/webSettings" Target="webSettings.xml"/><Relationship Id="rId12" Type="http://schemas.openxmlformats.org/officeDocument/2006/relationships/hyperlink" Target="https://www.poettinger.at/fr_fr/newsroom/pressebild/73748" TargetMode="External"/><Relationship Id="rId17" Type="http://schemas.openxmlformats.org/officeDocument/2006/relationships/hyperlink" Target="https://www.poettinger.at/fr_fr/newsroom/pressebild/191128"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poettinger.at/img/mediapool/assets/37826/3000/DSC03589.jpg" TargetMode="External"/><Relationship Id="rId20" Type="http://schemas.openxmlformats.org/officeDocument/2006/relationships/hyperlink" Target="https://www.poettinger.at/fr_fr/newsroom/pressebild/191878"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www.poettinger.at/presse" TargetMode="External"/><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7.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a3695f-fc9d-43a0-9b89-e443cfa54e9f" xsi:nil="true"/>
    <lcf76f155ced4ddcb4097134ff3c332f xmlns="0c9fabd4-836a-42ce-ab3b-240b75e507cf">
      <Terms xmlns="http://schemas.microsoft.com/office/infopath/2007/PartnerControls"/>
    </lcf76f155ced4ddcb4097134ff3c332f>
    <Sprache xmlns="0c9fabd4-836a-42ce-ab3b-240b75e507cf">DE</Sprache>
    <Produktbereich xmlns="0c9fabd4-836a-42ce-ab3b-240b75e507cf">Unternehmen</Produktbereich>
    <Maschine xmlns="0c9fabd4-836a-42ce-ab3b-240b75e507cf">Wirtschaft</Maschine>
    <PrimeClassificationStatus xmlns="ffa3695f-fc9d-43a0-9b89-e443cfa54e9f" xsi:nil="true"/>
    <PrimeLastClassified xmlns="ffa3695f-fc9d-43a0-9b89-e443cfa54e9f" xsi:nil="true"/>
    <PrimeAutofillMeta xmlns="ffa3695f-fc9d-43a0-9b89-e443cfa54e9f" xsi:nil="true"/>
    <PrimeClassificationStatusDetails xmlns="ffa3695f-fc9d-43a0-9b89-e443cfa54e9f" xsi:nil="true"/>
    <PrimeCorrectedByUser xmlns="ffa3695f-fc9d-43a0-9b89-e443cfa54e9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141187AB9428E44B1DD5666C424E204" ma:contentTypeVersion="28" ma:contentTypeDescription="Ein neues Dokument erstellen." ma:contentTypeScope="" ma:versionID="36dd474b444ca63d5416983740a29ddb">
  <xsd:schema xmlns:xsd="http://www.w3.org/2001/XMLSchema" xmlns:xs="http://www.w3.org/2001/XMLSchema" xmlns:p="http://schemas.microsoft.com/office/2006/metadata/properties" xmlns:ns2="0c9fabd4-836a-42ce-ab3b-240b75e507cf" xmlns:ns3="ffa3695f-fc9d-43a0-9b89-e443cfa54e9f" targetNamespace="http://schemas.microsoft.com/office/2006/metadata/properties" ma:root="true" ma:fieldsID="1529072d194c1ebf15296b531f3d40f3" ns2:_="" ns3:_="">
    <xsd:import namespace="0c9fabd4-836a-42ce-ab3b-240b75e507cf"/>
    <xsd:import namespace="ffa3695f-fc9d-43a0-9b89-e443cfa54e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Sprache" minOccurs="0"/>
                <xsd:element ref="ns2:Produktbereich" minOccurs="0"/>
                <xsd:element ref="ns2:Maschine" minOccurs="0"/>
                <xsd:element ref="ns3:PrimeClassificationStatus" minOccurs="0"/>
                <xsd:element ref="ns3:PrimeClassificationStatusDetails" minOccurs="0"/>
                <xsd:element ref="ns3:PrimeLastClassified" minOccurs="0"/>
                <xsd:element ref="ns3:PrimeCorrectedByUser" minOccurs="0"/>
                <xsd:element ref="ns3:PrimeAutofillMe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fabd4-836a-42ce-ab3b-240b75e50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8555d7f4-1072-45cb-a79f-befbd501b4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Sprache" ma:index="26" nillable="true" ma:displayName="Sprache" ma:format="Dropdown" ma:internalName="Sprache">
      <xsd:simpleType>
        <xsd:restriction base="dms:Text">
          <xsd:maxLength value="255"/>
        </xsd:restriction>
      </xsd:simpleType>
    </xsd:element>
    <xsd:element name="Produktbereich" ma:index="27" nillable="true" ma:displayName="Produktbereich" ma:format="Dropdown" ma:internalName="Produktbereich">
      <xsd:simpleType>
        <xsd:restriction base="dms:Choice">
          <xsd:enumeration value="Grünland"/>
          <xsd:enumeration value="Ackerbau"/>
          <xsd:enumeration value="digitale Landtechni"/>
          <xsd:enumeration value="Unternehmen"/>
        </xsd:restriction>
      </xsd:simpleType>
    </xsd:element>
    <xsd:element name="Maschine" ma:index="28" nillable="true" ma:displayName="Maschine/Thema" ma:format="Dropdown" ma:internalName="Maschine">
      <xsd:simpleType>
        <xsd:union memberTypes="dms:Text">
          <xsd:simpleType>
            <xsd:restriction base="dms:Choice">
              <xsd:enumeration value="Standorte"/>
              <xsd:enumeration value="Maschine"/>
              <xsd:enumeration value="Wirtschaft"/>
              <xsd:enumeration value="Personal"/>
              <xsd:enumeration value="Eigentümer"/>
              <xsd:enumeration value="Award/Ehrung"/>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ffa3695f-fc9d-43a0-9b89-e443cfa54e9f"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43514dd-81d1-4f26-9246-c429eb8ede1c}" ma:internalName="TaxCatchAll" ma:showField="CatchAllData" ma:web="ffa3695f-fc9d-43a0-9b89-e443cfa54e9f">
      <xsd:complexType>
        <xsd:complexContent>
          <xsd:extension base="dms:MultiChoiceLookup">
            <xsd:sequence>
              <xsd:element name="Value" type="dms:Lookup" maxOccurs="unbounded" minOccurs="0" nillable="true"/>
            </xsd:sequence>
          </xsd:extension>
        </xsd:complexContent>
      </xsd:complexType>
    </xsd:element>
    <xsd:element name="PrimeClassificationStatus" ma:index="29" nillable="true" ma:displayName="Verarbeitungsstatus" ma:internalName="PrimeClassificationStatus">
      <xsd:simpleType>
        <xsd:restriction base="dms:Text"/>
      </xsd:simpleType>
    </xsd:element>
    <xsd:element name="PrimeClassificationStatusDetails" ma:index="30" nillable="true" ma:displayName="Verarbeitungsdetails" ma:internalName="PrimeClassificationStatusDetails">
      <xsd:simpleType>
        <xsd:restriction base="dms:Note">
          <xsd:maxLength value="255"/>
        </xsd:restriction>
      </xsd:simpleType>
    </xsd:element>
    <xsd:element name="PrimeLastClassified" ma:index="31" nillable="true" ma:displayName="Verarbeitet" ma:internalName="PrimeLastClassified">
      <xsd:simpleType>
        <xsd:restriction base="dms:DateTime"/>
      </xsd:simpleType>
    </xsd:element>
    <xsd:element name="PrimeCorrectedByUser" ma:index="32" nillable="true" ma:displayName="Korrigiert" ma:internalName="PrimeCorrectedByUser">
      <xsd:simpleType>
        <xsd:restriction base="dms:Boolean"/>
      </xsd:simpleType>
    </xsd:element>
    <xsd:element name="PrimeAutofillMeta" ma:index="33" nillable="true" ma:displayName="Autofill Meta" ma:hidden="true" ma:internalName="PrimeAutofillMe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078D0A-ED20-4C25-AD0C-E68D6C1A5DC8}">
  <ds:schemaRefs>
    <ds:schemaRef ds:uri="http://schemas.microsoft.com/office/2006/metadata/properties"/>
    <ds:schemaRef ds:uri="http://schemas.microsoft.com/office/infopath/2007/PartnerControls"/>
    <ds:schemaRef ds:uri="ffa3695f-fc9d-43a0-9b89-e443cfa54e9f"/>
    <ds:schemaRef ds:uri="0c9fabd4-836a-42ce-ab3b-240b75e507cf"/>
  </ds:schemaRefs>
</ds:datastoreItem>
</file>

<file path=customXml/itemProps2.xml><?xml version="1.0" encoding="utf-8"?>
<ds:datastoreItem xmlns:ds="http://schemas.openxmlformats.org/officeDocument/2006/customXml" ds:itemID="{C3F5725B-4929-40F3-B168-8AB3F88E4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fabd4-836a-42ce-ab3b-240b75e507cf"/>
    <ds:schemaRef ds:uri="ffa3695f-fc9d-43a0-9b89-e443cfa54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285C92-90C1-4000-B2AF-394496763A02}">
  <ds:schemaRefs>
    <ds:schemaRef ds:uri="http://schemas.microsoft.com/sharepoint/v3/contenttype/forms"/>
  </ds:schemaRefs>
</ds:datastoreItem>
</file>

<file path=docMetadata/LabelInfo.xml><?xml version="1.0" encoding="utf-8"?>
<clbl:labelList xmlns:clbl="http://schemas.microsoft.com/office/2020/mipLabelMetadata">
  <clbl:label id="{27d21e40-d280-44b6-bada-b113510b4e5d}" enabled="0" method="" siteId="{27d21e40-d280-44b6-bada-b113510b4e5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1009</Words>
  <Characters>6362</Characters>
  <Application>Microsoft Office Word</Application>
  <DocSecurity>0</DocSecurity>
  <Lines>53</Lines>
  <Paragraphs>14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Geschäftsbericht 22/32</vt:lpstr>
      <vt:lpstr>Geschäftsbericht 22/32</vt:lpstr>
    </vt:vector>
  </TitlesOfParts>
  <Company>PÖTTINGER Landtechnik GmbH</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Geschäftsbericht 22/32</dc:title>
  <dc:subject>PÖTTINGER Landtechnik GmbH</dc:subject>
  <dc:creator>steiing</dc:creator>
  <cp:keywords/>
  <cp:lastModifiedBy>Dutter Dorothee</cp:lastModifiedBy>
  <cp:revision>246</cp:revision>
  <cp:lastPrinted>2026-08-19T09:09:00Z</cp:lastPrinted>
  <dcterms:created xsi:type="dcterms:W3CDTF">2026-07-23T06:52:00Z</dcterms:created>
  <dcterms:modified xsi:type="dcterms:W3CDTF">2026-09-07T08:53:00Z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0x0101002141187AB9428E44B1DD5666C424E204</vt:lpwstr>
  </property>
  <property fmtid="{D5CDD505-2E9C-101B-9397-08002B2CF9AE}" pid="3" name="MediaServiceImageTags">
    <vt:lpwstr/>
  </property>
  <property fmtid="{D5CDD505-2E9C-101B-9397-08002B2CF9AE}" pid="4" name="docLang">
    <vt:lpwstr>de</vt:lpwstr>
  </property>
</Properties>
</file>