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1EB0" w14:textId="7362B5C7" w:rsidR="00BD3650" w:rsidRDefault="00995604" w:rsidP="00E86FF3">
      <w:pPr>
        <w:pStyle w:val="berschrift1"/>
        <w:spacing w:line="276" w:lineRule="auto"/>
      </w:pPr>
      <w:r>
        <w:t>N</w:t>
      </w:r>
      <w:r w:rsidR="00B95020">
        <w:t xml:space="preserve">eue Grubber </w:t>
      </w:r>
      <w:r>
        <w:t xml:space="preserve">der SYNKRO Reihe </w:t>
      </w:r>
      <w:r w:rsidR="00B95020">
        <w:t>von Pöttinger</w:t>
      </w:r>
    </w:p>
    <w:p w14:paraId="34BACBFC" w14:textId="3B84F38B" w:rsidR="004F733C" w:rsidRDefault="00B24C3C" w:rsidP="004F733C">
      <w:pPr>
        <w:pStyle w:val="berschrift2"/>
      </w:pPr>
      <w:r>
        <w:t xml:space="preserve">Universalgrubber </w:t>
      </w:r>
      <w:r w:rsidR="00995604">
        <w:t>überzeug</w:t>
      </w:r>
      <w:r w:rsidR="004F359A">
        <w:t>en</w:t>
      </w:r>
      <w:r w:rsidR="00995604">
        <w:t xml:space="preserve"> mit zahlreichen neuen Features</w:t>
      </w:r>
    </w:p>
    <w:p w14:paraId="0976C4B8" w14:textId="5AB861AE" w:rsidR="00425A5E" w:rsidRDefault="00122CE6" w:rsidP="00EA15FD">
      <w:r>
        <w:t>Eine Vielzahl an</w:t>
      </w:r>
      <w:r w:rsidR="00357017">
        <w:t xml:space="preserve"> neue</w:t>
      </w:r>
      <w:r w:rsidR="008042A5">
        <w:t>n</w:t>
      </w:r>
      <w:r w:rsidR="00EF4177">
        <w:t xml:space="preserve"> und bewährte</w:t>
      </w:r>
      <w:r w:rsidR="008042A5">
        <w:t>n</w:t>
      </w:r>
      <w:r w:rsidR="00EF4177">
        <w:t xml:space="preserve"> Features </w:t>
      </w:r>
      <w:r w:rsidR="0092663B">
        <w:t xml:space="preserve">sowie </w:t>
      </w:r>
      <w:r>
        <w:t>zahlreiche</w:t>
      </w:r>
      <w:r w:rsidR="0092663B">
        <w:t xml:space="preserve"> individuelle Anpassungsmöglichkeiten </w:t>
      </w:r>
      <w:r w:rsidR="00EF4177">
        <w:t>machen den neuen SYNKRO Grubber zu einem wahren Multitalent der konservierenden Bodenbearbeitung</w:t>
      </w:r>
      <w:r w:rsidR="003B536F">
        <w:t>.</w:t>
      </w:r>
      <w:r w:rsidR="003B536F" w:rsidRPr="003B536F">
        <w:rPr>
          <w:lang w:val="de-DE"/>
        </w:rPr>
        <w:t xml:space="preserve"> </w:t>
      </w:r>
      <w:r w:rsidR="003B536F" w:rsidRPr="00651889">
        <w:rPr>
          <w:lang w:val="de-DE"/>
        </w:rPr>
        <w:t xml:space="preserve">Die angebauten, 2-balkigen </w:t>
      </w:r>
      <w:r w:rsidR="00476B55">
        <w:rPr>
          <w:lang w:val="de-DE"/>
        </w:rPr>
        <w:t>(</w:t>
      </w:r>
      <w:r w:rsidR="001B744A">
        <w:rPr>
          <w:lang w:val="de-DE"/>
        </w:rPr>
        <w:t>starr</w:t>
      </w:r>
      <w:r w:rsidR="008042A5">
        <w:rPr>
          <w:lang w:val="de-DE"/>
        </w:rPr>
        <w:t>, 2,5 m</w:t>
      </w:r>
      <w:r w:rsidR="00063B06">
        <w:rPr>
          <w:lang w:val="de-DE"/>
        </w:rPr>
        <w:t xml:space="preserve"> </w:t>
      </w:r>
      <w:r w:rsidR="008042A5">
        <w:rPr>
          <w:lang w:val="de-DE"/>
        </w:rPr>
        <w:t>oder 3 m Arbeitsbreite</w:t>
      </w:r>
      <w:r w:rsidR="00476B55">
        <w:rPr>
          <w:lang w:val="de-DE"/>
        </w:rPr>
        <w:t>), bzw.</w:t>
      </w:r>
      <w:r w:rsidR="003B536F" w:rsidRPr="00651889">
        <w:rPr>
          <w:lang w:val="de-DE"/>
        </w:rPr>
        <w:t xml:space="preserve"> 3-balkigen</w:t>
      </w:r>
      <w:r w:rsidR="001B744A">
        <w:rPr>
          <w:lang w:val="de-DE"/>
        </w:rPr>
        <w:t xml:space="preserve"> (starr oder klappbar</w:t>
      </w:r>
      <w:r w:rsidR="008042A5">
        <w:rPr>
          <w:lang w:val="de-DE"/>
        </w:rPr>
        <w:t>, 3 m bis 5 m Arbeitsbreite</w:t>
      </w:r>
      <w:r w:rsidR="001B744A">
        <w:rPr>
          <w:lang w:val="de-DE"/>
        </w:rPr>
        <w:t>)</w:t>
      </w:r>
      <w:r w:rsidR="003B536F" w:rsidRPr="00651889">
        <w:rPr>
          <w:lang w:val="de-DE"/>
        </w:rPr>
        <w:t xml:space="preserve"> Universalgrubber SYNKRO </w:t>
      </w:r>
      <w:r w:rsidR="005335C4">
        <w:rPr>
          <w:lang w:val="de-DE"/>
        </w:rPr>
        <w:t>leisten</w:t>
      </w:r>
      <w:r w:rsidR="009459C7">
        <w:rPr>
          <w:lang w:val="de-DE"/>
        </w:rPr>
        <w:t xml:space="preserve"> hervorragend</w:t>
      </w:r>
      <w:r w:rsidR="005335C4">
        <w:rPr>
          <w:lang w:val="de-DE"/>
        </w:rPr>
        <w:t>e Arbeit</w:t>
      </w:r>
      <w:r w:rsidR="009459C7">
        <w:rPr>
          <w:lang w:val="de-DE"/>
        </w:rPr>
        <w:t xml:space="preserve"> beim</w:t>
      </w:r>
      <w:r w:rsidR="003B536F">
        <w:rPr>
          <w:lang w:val="de-DE"/>
        </w:rPr>
        <w:t xml:space="preserve"> </w:t>
      </w:r>
      <w:r w:rsidR="00BD7F6D">
        <w:t>Stoppelsturz</w:t>
      </w:r>
      <w:r w:rsidR="003B536F">
        <w:t xml:space="preserve">, </w:t>
      </w:r>
      <w:r w:rsidR="009459C7">
        <w:t>der</w:t>
      </w:r>
      <w:r w:rsidR="00BD7F6D">
        <w:t xml:space="preserve"> Grundbodenbearbeitung</w:t>
      </w:r>
      <w:r w:rsidR="005D4C69">
        <w:t xml:space="preserve"> im Herbst</w:t>
      </w:r>
      <w:r w:rsidR="009459C7">
        <w:t xml:space="preserve">, der </w:t>
      </w:r>
      <w:r w:rsidR="005D4C69">
        <w:t>Saatbettbereitung bei Mu</w:t>
      </w:r>
      <w:r w:rsidR="005335C4">
        <w:t>l</w:t>
      </w:r>
      <w:r w:rsidR="005D4C69">
        <w:t>chsaat</w:t>
      </w:r>
      <w:r w:rsidR="009459C7">
        <w:t xml:space="preserve"> oder dem Umbruch von Zwischenfrüchten. </w:t>
      </w:r>
    </w:p>
    <w:p w14:paraId="6372CB38" w14:textId="77777777" w:rsidR="00B4279D" w:rsidRDefault="00874E1F" w:rsidP="00EA15FD">
      <w:r w:rsidRPr="7B24D2FC">
        <w:rPr>
          <w:lang w:val="de-DE"/>
        </w:rPr>
        <w:t>Die starre</w:t>
      </w:r>
      <w:r w:rsidR="00063B06" w:rsidRPr="7B24D2FC">
        <w:rPr>
          <w:lang w:val="de-DE"/>
        </w:rPr>
        <w:t>n</w:t>
      </w:r>
      <w:r w:rsidRPr="7B24D2FC">
        <w:rPr>
          <w:lang w:val="de-DE"/>
        </w:rPr>
        <w:t xml:space="preserve"> Variante</w:t>
      </w:r>
      <w:r w:rsidR="00063B06" w:rsidRPr="7B24D2FC">
        <w:rPr>
          <w:lang w:val="de-DE"/>
        </w:rPr>
        <w:t>n</w:t>
      </w:r>
      <w:r w:rsidRPr="7B24D2FC">
        <w:rPr>
          <w:lang w:val="de-DE"/>
        </w:rPr>
        <w:t xml:space="preserve"> </w:t>
      </w:r>
      <w:r w:rsidR="00063B06" w:rsidRPr="7B24D2FC">
        <w:rPr>
          <w:lang w:val="de-DE"/>
        </w:rPr>
        <w:t>sind</w:t>
      </w:r>
      <w:r w:rsidRPr="7B24D2FC">
        <w:rPr>
          <w:lang w:val="de-DE"/>
        </w:rPr>
        <w:t xml:space="preserve"> </w:t>
      </w:r>
      <w:r w:rsidR="005335C4" w:rsidRPr="7B24D2FC">
        <w:rPr>
          <w:lang w:val="de-DE"/>
        </w:rPr>
        <w:t>nun</w:t>
      </w:r>
      <w:r w:rsidRPr="7B24D2FC">
        <w:rPr>
          <w:lang w:val="de-DE"/>
        </w:rPr>
        <w:t xml:space="preserve"> auch mit optionalen Tasträdern verfügbar</w:t>
      </w:r>
      <w:r w:rsidR="00C15055" w:rsidRPr="7B24D2FC">
        <w:rPr>
          <w:lang w:val="de-DE"/>
        </w:rPr>
        <w:t>. D</w:t>
      </w:r>
      <w:r w:rsidRPr="7B24D2FC">
        <w:rPr>
          <w:lang w:val="de-DE"/>
        </w:rPr>
        <w:t>iese sorgen</w:t>
      </w:r>
      <w:r w:rsidR="00200ED9">
        <w:rPr>
          <w:lang w:val="de-DE"/>
        </w:rPr>
        <w:t xml:space="preserve"> – </w:t>
      </w:r>
      <w:r w:rsidR="00FC1C13">
        <w:rPr>
          <w:lang w:val="de-DE"/>
        </w:rPr>
        <w:t>besonders relevant bei</w:t>
      </w:r>
      <w:r w:rsidR="00200ED9">
        <w:rPr>
          <w:lang w:val="de-DE"/>
        </w:rPr>
        <w:t xml:space="preserve"> unebenen</w:t>
      </w:r>
      <w:r w:rsidR="00C45FE1">
        <w:rPr>
          <w:lang w:val="de-DE"/>
        </w:rPr>
        <w:t xml:space="preserve"> oder kupierten</w:t>
      </w:r>
      <w:r w:rsidR="00200ED9">
        <w:rPr>
          <w:lang w:val="de-DE"/>
        </w:rPr>
        <w:t xml:space="preserve"> Flächen –</w:t>
      </w:r>
      <w:r w:rsidRPr="7B24D2FC">
        <w:rPr>
          <w:lang w:val="de-DE"/>
        </w:rPr>
        <w:t xml:space="preserve"> für </w:t>
      </w:r>
      <w:r w:rsidR="00BD2A82" w:rsidRPr="7B24D2FC">
        <w:rPr>
          <w:lang w:val="de-DE"/>
        </w:rPr>
        <w:t xml:space="preserve">eine </w:t>
      </w:r>
      <w:r w:rsidRPr="7B24D2FC">
        <w:rPr>
          <w:lang w:val="de-DE"/>
        </w:rPr>
        <w:t>konstante Arbeitstiefe</w:t>
      </w:r>
      <w:r w:rsidR="00200ED9">
        <w:rPr>
          <w:lang w:val="de-DE"/>
        </w:rPr>
        <w:t>,</w:t>
      </w:r>
      <w:r w:rsidR="00C80F0B">
        <w:rPr>
          <w:lang w:val="de-DE"/>
        </w:rPr>
        <w:t xml:space="preserve"> </w:t>
      </w:r>
      <w:r w:rsidR="000A6F35" w:rsidRPr="7B24D2FC">
        <w:rPr>
          <w:lang w:val="de-DE"/>
        </w:rPr>
        <w:t>was den Boden optimal auf die Aussaat vorbereitet</w:t>
      </w:r>
      <w:r w:rsidRPr="7B24D2FC">
        <w:rPr>
          <w:lang w:val="de-DE"/>
        </w:rPr>
        <w:t>.</w:t>
      </w:r>
      <w:r w:rsidR="00425A5E">
        <w:t xml:space="preserve"> </w:t>
      </w:r>
    </w:p>
    <w:p w14:paraId="1F2F5997" w14:textId="6E6BE2A8" w:rsidR="00457B32" w:rsidRDefault="00B458A5" w:rsidP="00EA15FD">
      <w:r>
        <w:t xml:space="preserve">Der Nachläufer lässt sich </w:t>
      </w:r>
      <w:r w:rsidR="00920360">
        <w:t>nun s</w:t>
      </w:r>
      <w:r w:rsidR="0057383E">
        <w:t>owohl bei den starren als auch bei den klappbaren Ausführungen</w:t>
      </w:r>
      <w:r w:rsidR="00FB5685">
        <w:t xml:space="preserve"> ganz einfach</w:t>
      </w:r>
      <w:r w:rsidR="0057383E">
        <w:t xml:space="preserve"> abnehmen</w:t>
      </w:r>
      <w:r w:rsidR="00934D30">
        <w:t xml:space="preserve">. Das Ergebnis </w:t>
      </w:r>
      <w:r w:rsidR="00453A1D">
        <w:t xml:space="preserve">der Arbeit ohne Nachläufer </w:t>
      </w:r>
      <w:r w:rsidR="00934D30">
        <w:t xml:space="preserve">ist ein </w:t>
      </w:r>
      <w:r w:rsidR="00FB5685">
        <w:t>lockeres</w:t>
      </w:r>
      <w:r w:rsidR="00934D30">
        <w:t xml:space="preserve">, nicht rückverfestigtes </w:t>
      </w:r>
      <w:r w:rsidR="00FB5685">
        <w:t>Arbeitsbild</w:t>
      </w:r>
      <w:r w:rsidR="00457B32">
        <w:t xml:space="preserve"> </w:t>
      </w:r>
      <w:r w:rsidR="00453A1D">
        <w:t xml:space="preserve">– </w:t>
      </w:r>
      <w:r w:rsidR="00CF5B8D">
        <w:t>ideal für</w:t>
      </w:r>
      <w:r w:rsidR="00457B32">
        <w:t xml:space="preserve"> die Grundbodenbearbeitung im Herbst oder für</w:t>
      </w:r>
      <w:r w:rsidR="00CF5B8D">
        <w:t xml:space="preserve"> Betriebe, die ohne Pflug arbeiten</w:t>
      </w:r>
      <w:r w:rsidR="00457B32">
        <w:t xml:space="preserve">. </w:t>
      </w:r>
      <w:r w:rsidR="00553439">
        <w:t>Beim Einsatz ohne Nachläufer</w:t>
      </w:r>
      <w:r w:rsidR="00457B32">
        <w:t xml:space="preserve"> </w:t>
      </w:r>
      <w:r w:rsidR="00E14ECE">
        <w:t>bleibt</w:t>
      </w:r>
      <w:r w:rsidR="00457B32">
        <w:t xml:space="preserve"> </w:t>
      </w:r>
      <w:r w:rsidR="00A5634D">
        <w:t xml:space="preserve">organische Masse an der Bodenoberfläche erhalten, </w:t>
      </w:r>
      <w:r w:rsidR="00E14ECE">
        <w:t>was</w:t>
      </w:r>
      <w:r w:rsidR="00A5634D">
        <w:t xml:space="preserve"> die Gefahr von Erosion deutlich </w:t>
      </w:r>
      <w:r w:rsidR="00457B32">
        <w:t>reduziert</w:t>
      </w:r>
      <w:r w:rsidR="00E14ECE">
        <w:t>.</w:t>
      </w:r>
    </w:p>
    <w:p w14:paraId="53A3EE1A" w14:textId="493404A6" w:rsidR="00FC1098" w:rsidRPr="0090778A" w:rsidRDefault="00B4279D" w:rsidP="00EA15FD">
      <w:pPr>
        <w:rPr>
          <w:lang w:val="de-DE"/>
        </w:rPr>
      </w:pPr>
      <w:r>
        <w:t xml:space="preserve">Die hydraulisch klappbaren SYNKRO V Modelle haben vier optionale Abstellstützen erhalten. </w:t>
      </w:r>
      <w:r w:rsidR="0090778A" w:rsidRPr="0090778A">
        <w:rPr>
          <w:lang w:val="de-DE"/>
        </w:rPr>
        <w:t>Dadurch lassen sich die Maschinen sicher</w:t>
      </w:r>
      <w:r w:rsidR="00553439">
        <w:rPr>
          <w:lang w:val="de-DE"/>
        </w:rPr>
        <w:t xml:space="preserve"> und </w:t>
      </w:r>
      <w:r w:rsidR="0090778A" w:rsidRPr="0090778A">
        <w:rPr>
          <w:lang w:val="de-DE"/>
        </w:rPr>
        <w:t>platzsparend in geklappter Stellung abstellen.</w:t>
      </w:r>
      <w:r w:rsidR="0090778A">
        <w:rPr>
          <w:lang w:val="de-DE"/>
        </w:rPr>
        <w:t xml:space="preserve"> </w:t>
      </w:r>
      <w:r w:rsidR="00553439">
        <w:rPr>
          <w:lang w:val="de-DE"/>
        </w:rPr>
        <w:t>Außerdem sorgt d</w:t>
      </w:r>
      <w:proofErr w:type="spellStart"/>
      <w:r>
        <w:t>ie</w:t>
      </w:r>
      <w:proofErr w:type="spellEnd"/>
      <w:r>
        <w:t xml:space="preserve"> symmetrische Zinkenanordnung dieser Modelle für seitenzugfreies Arbeiten und für ein exzellentes Einebnungsergebnis. </w:t>
      </w:r>
    </w:p>
    <w:p w14:paraId="6CB9C0EA" w14:textId="6B65B655" w:rsidR="005B1500" w:rsidRPr="005B1500" w:rsidRDefault="005B1500" w:rsidP="00E6391D">
      <w:pPr>
        <w:pStyle w:val="berschrift3"/>
        <w:rPr>
          <w:b w:val="0"/>
        </w:rPr>
      </w:pPr>
      <w:r w:rsidRPr="005B1500">
        <w:t>Komfort und Einsatzsicherheit</w:t>
      </w:r>
    </w:p>
    <w:p w14:paraId="1D3724A8" w14:textId="50311FEF" w:rsidR="007C314D" w:rsidRPr="00475CCE" w:rsidRDefault="00956D4A" w:rsidP="005634E7">
      <w:r>
        <w:t xml:space="preserve">Die </w:t>
      </w:r>
      <w:r w:rsidR="0059111F">
        <w:t>mechanische</w:t>
      </w:r>
      <w:r>
        <w:t xml:space="preserve"> Steinsicherung </w:t>
      </w:r>
      <w:r w:rsidR="005B1EF6">
        <w:t xml:space="preserve">NOVA </w:t>
      </w:r>
      <w:r w:rsidR="004D30F7">
        <w:t xml:space="preserve">mit horizontal liegendem Federpaket und einer Auslösekraft von 550 kg </w:t>
      </w:r>
      <w:r>
        <w:t>ist jetzt wartungsfrei</w:t>
      </w:r>
      <w:r w:rsidR="00B36302">
        <w:t>.</w:t>
      </w:r>
      <w:r w:rsidR="00F1687D">
        <w:t xml:space="preserve"> </w:t>
      </w:r>
      <w:r w:rsidR="00E76140">
        <w:t xml:space="preserve">Die </w:t>
      </w:r>
      <w:r w:rsidR="00515918">
        <w:t xml:space="preserve">Einebnungseinheiten sind </w:t>
      </w:r>
      <w:r w:rsidR="004A066B">
        <w:t xml:space="preserve">beim SYNKRO V </w:t>
      </w:r>
      <w:r w:rsidR="00515918">
        <w:t xml:space="preserve">komfortabel </w:t>
      </w:r>
      <w:r w:rsidR="00E76140">
        <w:t>zentral einstellbar</w:t>
      </w:r>
      <w:r w:rsidR="00515918">
        <w:t xml:space="preserve">, und sie sind nunmehr bei allen </w:t>
      </w:r>
      <w:r w:rsidR="00062C8B">
        <w:t xml:space="preserve">Modellen mit Überlastsicherung ausgestattet. </w:t>
      </w:r>
      <w:r w:rsidR="000E13AF" w:rsidRPr="7B24D2FC">
        <w:rPr>
          <w:lang w:val="de-DE"/>
        </w:rPr>
        <w:t xml:space="preserve">Mit den </w:t>
      </w:r>
      <w:r w:rsidR="00B34574" w:rsidRPr="7B24D2FC">
        <w:rPr>
          <w:lang w:val="de-DE"/>
        </w:rPr>
        <w:t>adaptierbaren</w:t>
      </w:r>
      <w:r w:rsidR="000E13AF" w:rsidRPr="7B24D2FC">
        <w:rPr>
          <w:lang w:val="de-DE"/>
        </w:rPr>
        <w:t xml:space="preserve"> Arbeitswerkzeugen</w:t>
      </w:r>
      <w:r w:rsidR="00BB6F6A">
        <w:rPr>
          <w:lang w:val="de-DE"/>
        </w:rPr>
        <w:t>, unterschiedlichen Scharoptionen</w:t>
      </w:r>
      <w:r w:rsidR="000E13AF" w:rsidRPr="7B24D2FC">
        <w:rPr>
          <w:lang w:val="de-DE"/>
        </w:rPr>
        <w:t xml:space="preserve"> und </w:t>
      </w:r>
      <w:r w:rsidR="008461EB" w:rsidRPr="7B24D2FC">
        <w:rPr>
          <w:lang w:val="de-DE"/>
        </w:rPr>
        <w:t>einem breiten Spektrum</w:t>
      </w:r>
      <w:r w:rsidR="000E13AF" w:rsidRPr="7B24D2FC">
        <w:rPr>
          <w:lang w:val="de-DE"/>
        </w:rPr>
        <w:t xml:space="preserve"> </w:t>
      </w:r>
      <w:r w:rsidR="000E13AF" w:rsidRPr="7B24D2FC">
        <w:rPr>
          <w:lang w:val="de-DE"/>
        </w:rPr>
        <w:lastRenderedPageBreak/>
        <w:t xml:space="preserve">an Ausstattungsoptionen kann individuell auf </w:t>
      </w:r>
      <w:r w:rsidR="00B34574" w:rsidRPr="7B24D2FC">
        <w:rPr>
          <w:lang w:val="de-DE"/>
        </w:rPr>
        <w:t xml:space="preserve">die unterschiedlichsten </w:t>
      </w:r>
      <w:r w:rsidR="000E13AF" w:rsidRPr="7B24D2FC">
        <w:rPr>
          <w:lang w:val="de-DE"/>
        </w:rPr>
        <w:t>Einsatzbedingungen reagiert werden.</w:t>
      </w:r>
      <w:r w:rsidR="00F247B8" w:rsidRPr="7B24D2FC">
        <w:rPr>
          <w:lang w:val="de-DE"/>
        </w:rPr>
        <w:t xml:space="preserve"> </w:t>
      </w:r>
      <w:r w:rsidR="004111A8">
        <w:t>P</w:t>
      </w:r>
      <w:r w:rsidR="00B34574">
        <w:t>räz</w:t>
      </w:r>
      <w:r w:rsidR="004111A8">
        <w:t xml:space="preserve">ise Maschineneinstellung ermöglichen ein gleichmäßiges Arbeitsergebnis </w:t>
      </w:r>
      <w:r w:rsidR="00472AD9">
        <w:t>–</w:t>
      </w:r>
      <w:r w:rsidR="004111A8">
        <w:t xml:space="preserve"> die Grundlage für spätere Arbeitsschritte und erfolgreichen Ackerbau.</w:t>
      </w:r>
    </w:p>
    <w:p w14:paraId="61D27E8C" w14:textId="05540943" w:rsidR="005A4B4A" w:rsidRDefault="00F247B8" w:rsidP="005634E7">
      <w:r>
        <w:t xml:space="preserve">Die neuen SYNKRO Grubber von Pöttinger </w:t>
      </w:r>
      <w:r w:rsidR="0086667E">
        <w:t xml:space="preserve">punkten mit Komfort, Einsatzsicherheit und einem breiten Anwendungsfeld. </w:t>
      </w:r>
      <w:r w:rsidR="00246FDA">
        <w:t xml:space="preserve">Mit der </w:t>
      </w:r>
      <w:r w:rsidR="00201E45">
        <w:t>überzeugenden</w:t>
      </w:r>
      <w:r w:rsidR="00246FDA">
        <w:t xml:space="preserve"> Auswahl an Varianten </w:t>
      </w:r>
      <w:r w:rsidR="00577671">
        <w:t xml:space="preserve">sind sie ideal sowohl für </w:t>
      </w:r>
      <w:r w:rsidR="00201E45">
        <w:t xml:space="preserve">kleinere </w:t>
      </w:r>
      <w:r w:rsidR="008461EB">
        <w:t>Familienbetriebe</w:t>
      </w:r>
      <w:r w:rsidR="00577671">
        <w:t xml:space="preserve"> als auch für große Betriebe oder Maschinengemeinschaften.</w:t>
      </w:r>
      <w:r w:rsidR="00627029">
        <w:t xml:space="preserve"> </w:t>
      </w:r>
      <w:r w:rsidR="00A6447C">
        <w:t xml:space="preserve"> </w:t>
      </w:r>
    </w:p>
    <w:p w14:paraId="7C5167A4" w14:textId="77777777" w:rsidR="00E6391D" w:rsidRDefault="00E6391D" w:rsidP="004F733C">
      <w:pPr>
        <w:spacing w:after="120"/>
      </w:pPr>
    </w:p>
    <w:p w14:paraId="6B0272C7" w14:textId="77777777" w:rsidR="004E54EB" w:rsidRDefault="004F733C" w:rsidP="004F733C">
      <w:pPr>
        <w:spacing w:after="120"/>
        <w:rPr>
          <w:b/>
          <w:bCs/>
        </w:rPr>
      </w:pPr>
      <w:r w:rsidRPr="28E75155">
        <w:rPr>
          <w:b/>
          <w:bCs/>
        </w:rPr>
        <w:t xml:space="preserve">Bildervorschau: </w:t>
      </w:r>
    </w:p>
    <w:p w14:paraId="55743736" w14:textId="493F36FD" w:rsidR="004F733C" w:rsidRDefault="004F733C" w:rsidP="004F733C">
      <w:pPr>
        <w:spacing w:after="120"/>
        <w:rPr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88"/>
        <w:gridCol w:w="4389"/>
      </w:tblGrid>
      <w:tr w:rsidR="004F733C" w14:paraId="79D79FB3" w14:textId="77777777" w:rsidTr="00AB7B74">
        <w:tc>
          <w:tcPr>
            <w:tcW w:w="4390" w:type="dxa"/>
          </w:tcPr>
          <w:p w14:paraId="61ED55E9" w14:textId="0F07547A" w:rsidR="00AB7B74" w:rsidRDefault="002B1717" w:rsidP="000D28C6">
            <w:pPr>
              <w:spacing w:after="12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7408FC2" wp14:editId="7AF23875">
                  <wp:simplePos x="0" y="0"/>
                  <wp:positionH relativeFrom="column">
                    <wp:posOffset>453390</wp:posOffset>
                  </wp:positionH>
                  <wp:positionV relativeFrom="paragraph">
                    <wp:posOffset>108465</wp:posOffset>
                  </wp:positionV>
                  <wp:extent cx="1843200" cy="1260000"/>
                  <wp:effectExtent l="0" t="0" r="5080" b="0"/>
                  <wp:wrapNone/>
                  <wp:docPr id="1465674144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DA4FD5A-B9DA-4BCC-9E5B-630464D0A6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674144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2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407E71E" w14:textId="77777777" w:rsidR="00AB7B74" w:rsidRDefault="00AB7B74" w:rsidP="00F17563">
            <w:pPr>
              <w:spacing w:after="120"/>
              <w:jc w:val="center"/>
            </w:pPr>
          </w:p>
          <w:p w14:paraId="79CE84A5" w14:textId="77777777" w:rsidR="00EE5F17" w:rsidRDefault="00EE5F17" w:rsidP="00F17563">
            <w:pPr>
              <w:spacing w:after="120"/>
              <w:jc w:val="center"/>
            </w:pPr>
          </w:p>
          <w:p w14:paraId="7BD8A77C" w14:textId="77777777" w:rsidR="00EE5F17" w:rsidRPr="00822CE4" w:rsidRDefault="00EE5F17" w:rsidP="00F17563">
            <w:pPr>
              <w:spacing w:after="120"/>
              <w:jc w:val="center"/>
            </w:pPr>
          </w:p>
        </w:tc>
        <w:tc>
          <w:tcPr>
            <w:tcW w:w="4240" w:type="dxa"/>
          </w:tcPr>
          <w:p w14:paraId="419E4139" w14:textId="67ADEDB9" w:rsidR="004F733C" w:rsidRDefault="001F06C8" w:rsidP="00F17563">
            <w:pPr>
              <w:spacing w:after="1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03C7D7A4" wp14:editId="6FA96588">
                  <wp:simplePos x="0" y="0"/>
                  <wp:positionH relativeFrom="page">
                    <wp:posOffset>591820</wp:posOffset>
                  </wp:positionH>
                  <wp:positionV relativeFrom="paragraph">
                    <wp:posOffset>111506</wp:posOffset>
                  </wp:positionV>
                  <wp:extent cx="1674000" cy="1260000"/>
                  <wp:effectExtent l="0" t="0" r="2540" b="0"/>
                  <wp:wrapNone/>
                  <wp:docPr id="60905268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4C3C6-F253-4CD2-BB10-ABBA89D31E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05268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39073D" w14:textId="78336B72" w:rsidR="004F733C" w:rsidRDefault="004F733C" w:rsidP="00F17563">
            <w:pPr>
              <w:spacing w:after="120"/>
              <w:jc w:val="center"/>
            </w:pPr>
          </w:p>
        </w:tc>
      </w:tr>
      <w:tr w:rsidR="004F733C" w:rsidRPr="000A03FF" w14:paraId="494D89B1" w14:textId="77777777" w:rsidTr="00AB7B74">
        <w:tc>
          <w:tcPr>
            <w:tcW w:w="4390" w:type="dxa"/>
          </w:tcPr>
          <w:p w14:paraId="60168FA2" w14:textId="74D4AF92" w:rsidR="004F733C" w:rsidRPr="004F733C" w:rsidRDefault="0010276F" w:rsidP="004F733C">
            <w:pPr>
              <w:pStyle w:val="KeinLeerraum"/>
            </w:pPr>
            <w:r>
              <w:t xml:space="preserve">Der neue </w:t>
            </w:r>
            <w:r w:rsidR="000A396D">
              <w:t>SYNKRO</w:t>
            </w:r>
            <w:r>
              <w:t xml:space="preserve"> erhielt zahlreiche Verbesserungen und Neuerungen</w:t>
            </w:r>
          </w:p>
        </w:tc>
        <w:tc>
          <w:tcPr>
            <w:tcW w:w="4240" w:type="dxa"/>
          </w:tcPr>
          <w:p w14:paraId="5C91328F" w14:textId="6625967E" w:rsidR="004F733C" w:rsidRPr="004F733C" w:rsidRDefault="0010276F" w:rsidP="004F733C">
            <w:pPr>
              <w:pStyle w:val="KeinLeerraum"/>
            </w:pPr>
            <w:r>
              <w:t>Ein Multitalent der konservierenden Bodenbearbeitung</w:t>
            </w:r>
          </w:p>
        </w:tc>
      </w:tr>
      <w:tr w:rsidR="004F733C" w:rsidRPr="000A03FF" w14:paraId="232C353B" w14:textId="77777777" w:rsidTr="00AB7B74">
        <w:tc>
          <w:tcPr>
            <w:tcW w:w="4390" w:type="dxa"/>
          </w:tcPr>
          <w:p w14:paraId="3EA81ACD" w14:textId="4C5EC067" w:rsidR="004F733C" w:rsidRPr="00225B2C" w:rsidRDefault="00DB3ACF" w:rsidP="000A7042">
            <w:pPr>
              <w:spacing w:line="240" w:lineRule="auto"/>
              <w:jc w:val="center"/>
              <w:rPr>
                <w:bCs/>
                <w:sz w:val="20"/>
                <w:szCs w:val="20"/>
                <w:lang w:val="de-DE"/>
              </w:rPr>
            </w:pPr>
            <w:hyperlink r:id="rId11" w:history="1">
              <w:r w:rsidRPr="00B401B6">
                <w:rPr>
                  <w:rStyle w:val="Hyperlink"/>
                  <w:bCs/>
                  <w:sz w:val="20"/>
                  <w:szCs w:val="20"/>
                  <w:lang w:val="de-DE"/>
                </w:rPr>
                <w:t>https://www.poettinger.at/de_at/newsroom/pressebild/191269</w:t>
              </w:r>
            </w:hyperlink>
          </w:p>
        </w:tc>
        <w:tc>
          <w:tcPr>
            <w:tcW w:w="4240" w:type="dxa"/>
          </w:tcPr>
          <w:p w14:paraId="5218F999" w14:textId="1A257D2A" w:rsidR="004F733C" w:rsidRPr="00225B2C" w:rsidRDefault="009C58DC" w:rsidP="000A7042">
            <w:pPr>
              <w:spacing w:line="240" w:lineRule="auto"/>
              <w:jc w:val="center"/>
              <w:rPr>
                <w:rStyle w:val="Hyperlink"/>
                <w:sz w:val="20"/>
                <w:szCs w:val="20"/>
                <w:lang w:val="de-DE"/>
              </w:rPr>
            </w:pPr>
            <w:r w:rsidRPr="009C58DC">
              <w:rPr>
                <w:rStyle w:val="Hyperlink"/>
                <w:sz w:val="20"/>
                <w:szCs w:val="20"/>
                <w:lang w:val="de-DE"/>
              </w:rPr>
              <w:t>https://www.poettinger.at/de_at/newsroom/pressebild/191268</w:t>
            </w:r>
          </w:p>
        </w:tc>
      </w:tr>
    </w:tbl>
    <w:p w14:paraId="5EEC74EE" w14:textId="77777777" w:rsidR="00BA764F" w:rsidRDefault="00BA764F" w:rsidP="00C86C03">
      <w:pPr>
        <w:widowControl w:val="0"/>
        <w:autoSpaceDE w:val="0"/>
        <w:autoSpaceDN w:val="0"/>
        <w:adjustRightInd w:val="0"/>
        <w:rPr>
          <w:snapToGrid w:val="0"/>
          <w:color w:val="000000"/>
          <w:lang w:val="de-DE" w:eastAsia="de-DE"/>
        </w:rPr>
      </w:pPr>
    </w:p>
    <w:p w14:paraId="63B650BC" w14:textId="276E3049" w:rsidR="00BA0FA2" w:rsidRPr="00C350B4" w:rsidRDefault="00DB02BA" w:rsidP="00C86C03">
      <w:pPr>
        <w:widowControl w:val="0"/>
        <w:autoSpaceDE w:val="0"/>
        <w:autoSpaceDN w:val="0"/>
        <w:adjustRightInd w:val="0"/>
        <w:rPr>
          <w:snapToGrid w:val="0"/>
          <w:color w:val="0000FF"/>
          <w:u w:val="single"/>
          <w:lang w:val="de-DE" w:eastAsia="de-DE"/>
        </w:rPr>
      </w:pPr>
      <w:r w:rsidRPr="00A20902">
        <w:rPr>
          <w:snapToGrid w:val="0"/>
          <w:color w:val="000000"/>
          <w:lang w:val="de-DE" w:eastAsia="de-DE"/>
        </w:rPr>
        <w:t xml:space="preserve">Weitere druckoptimierte Bilder: </w:t>
      </w:r>
      <w:hyperlink r:id="rId12" w:history="1">
        <w:r w:rsidRPr="00A20902">
          <w:rPr>
            <w:rStyle w:val="Hyperlink"/>
            <w:snapToGrid w:val="0"/>
            <w:lang w:val="de-DE" w:eastAsia="de-DE"/>
          </w:rPr>
          <w:t>http://www.poettinger.at/presse</w:t>
        </w:r>
      </w:hyperlink>
    </w:p>
    <w:sectPr w:rsidR="00BA0FA2" w:rsidRPr="00C350B4" w:rsidSect="00293CD3">
      <w:headerReference w:type="default" r:id="rId13"/>
      <w:footerReference w:type="default" r:id="rId14"/>
      <w:pgSz w:w="11906" w:h="16838"/>
      <w:pgMar w:top="1418" w:right="170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4C979" w14:textId="77777777" w:rsidR="00457FF2" w:rsidRDefault="00457FF2" w:rsidP="004F733C">
      <w:r>
        <w:separator/>
      </w:r>
    </w:p>
  </w:endnote>
  <w:endnote w:type="continuationSeparator" w:id="0">
    <w:p w14:paraId="62DE1E59" w14:textId="77777777" w:rsidR="00457FF2" w:rsidRDefault="00457FF2" w:rsidP="004F7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CE4F7" w14:textId="77777777" w:rsidR="000A398B" w:rsidRPr="00B7607E" w:rsidRDefault="000A398B" w:rsidP="00CE3D68">
    <w:pPr>
      <w:pStyle w:val="Fuzeile"/>
      <w:rPr>
        <w:sz w:val="40"/>
        <w:szCs w:val="40"/>
      </w:rPr>
    </w:pPr>
  </w:p>
  <w:p w14:paraId="2E08BFBB" w14:textId="77777777" w:rsidR="000A398B" w:rsidRPr="00CE3D68" w:rsidRDefault="000A398B" w:rsidP="00971E45">
    <w:pPr>
      <w:pStyle w:val="Fuzeile"/>
      <w:spacing w:before="0"/>
      <w:rPr>
        <w:lang w:val="de-DE"/>
      </w:rPr>
    </w:pPr>
    <w:r w:rsidRPr="00CE3D68">
      <w:rPr>
        <w:lang w:val="de-DE"/>
      </w:rPr>
      <w:t>PÖTTINGER Landtechnik GmbH – Unternehmenskommunikation</w:t>
    </w:r>
  </w:p>
  <w:p w14:paraId="20B04745" w14:textId="77777777" w:rsidR="000A398B" w:rsidRPr="00CE3D68" w:rsidRDefault="000A398B" w:rsidP="00971E45">
    <w:pPr>
      <w:pStyle w:val="Fuzeile"/>
      <w:spacing w:before="0"/>
    </w:pPr>
    <w:r w:rsidRPr="00CE3D68">
      <w:t>Silja Kempinger, Industriegelände 1, A-4710 Grieskirchen</w:t>
    </w:r>
  </w:p>
  <w:p w14:paraId="25AAEFD8" w14:textId="77777777" w:rsidR="000A398B" w:rsidRPr="00CE3D68" w:rsidRDefault="000A398B" w:rsidP="00971E45">
    <w:pPr>
      <w:pStyle w:val="Fuzeile"/>
      <w:spacing w:before="0"/>
    </w:pPr>
    <w:r w:rsidRPr="00CE3D68">
      <w:rPr>
        <w:lang w:val="de-DE"/>
      </w:rPr>
      <w:t xml:space="preserve">Tel.: +43 7248 600-2415, silja.kempinger@poettinger.at, </w:t>
    </w:r>
    <w:hyperlink r:id="rId1" w:history="1">
      <w:r w:rsidRPr="00CE3D68">
        <w:rPr>
          <w:lang w:val="de-DE"/>
        </w:rPr>
        <w:t>www.poettinger.at</w:t>
      </w:r>
    </w:hyperlink>
    <w:r w:rsidRPr="00CE3D68">
      <w:rPr>
        <w:lang w:val="de-D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51E65" w14:textId="77777777" w:rsidR="00457FF2" w:rsidRDefault="00457FF2" w:rsidP="004F733C">
      <w:r>
        <w:separator/>
      </w:r>
    </w:p>
  </w:footnote>
  <w:footnote w:type="continuationSeparator" w:id="0">
    <w:p w14:paraId="3F5F8C4D" w14:textId="77777777" w:rsidR="00457FF2" w:rsidRDefault="00457FF2" w:rsidP="004F7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140E1" w14:textId="77777777" w:rsidR="000A398B" w:rsidRPr="00E9294C" w:rsidRDefault="00B17173" w:rsidP="004F733C">
    <w:pPr>
      <w:pStyle w:val="Kopfzeile"/>
      <w:rPr>
        <w:b/>
        <w:bCs/>
        <w:sz w:val="28"/>
        <w:szCs w:val="28"/>
      </w:rPr>
    </w:pPr>
    <w:bookmarkStart w:id="0" w:name="_Hlk211338492"/>
    <w:r w:rsidRPr="00E9294C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44DE05A2" wp14:editId="148AF67D">
          <wp:simplePos x="0" y="0"/>
          <wp:positionH relativeFrom="margin">
            <wp:align>right</wp:align>
          </wp:positionH>
          <wp:positionV relativeFrom="paragraph">
            <wp:posOffset>45720</wp:posOffset>
          </wp:positionV>
          <wp:extent cx="2186449" cy="228600"/>
          <wp:effectExtent l="0" t="0" r="4445" b="0"/>
          <wp:wrapNone/>
          <wp:docPr id="1639489521" name="Bild 4">
            <a:extLst xmlns:a="http://schemas.openxmlformats.org/drawingml/2006/main">
              <a:ext uri="{FF2B5EF4-FFF2-40B4-BE49-F238E27FC236}">
                <a16:creationId xmlns:a16="http://schemas.microsoft.com/office/drawing/2014/main" id="{747FDF71-A608-4A28-A635-21D4308F18D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449" cy="22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A398B" w:rsidRPr="00E9294C">
      <w:rPr>
        <w:b/>
        <w:bCs/>
      </w:rPr>
      <w:t>Presse-Information 202</w:t>
    </w:r>
    <w:r w:rsidR="000A398B">
      <w:rPr>
        <w:b/>
        <w:bCs/>
      </w:rPr>
      <w:t>6</w:t>
    </w:r>
    <w:r w:rsidR="000A398B" w:rsidRPr="00E9294C">
      <w:rPr>
        <w:b/>
        <w:bCs/>
      </w:rPr>
      <w:t xml:space="preserve">                                 </w:t>
    </w:r>
  </w:p>
  <w:bookmarkEnd w:id="0"/>
  <w:p w14:paraId="5302EDC0" w14:textId="77777777" w:rsidR="000A398B" w:rsidRPr="00B7607E" w:rsidRDefault="000A398B" w:rsidP="004F733C">
    <w:pPr>
      <w:pStyle w:val="Kopfzeile"/>
      <w:rPr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9F"/>
    <w:rsid w:val="00002E2F"/>
    <w:rsid w:val="00014447"/>
    <w:rsid w:val="00016897"/>
    <w:rsid w:val="000169C7"/>
    <w:rsid w:val="000304E6"/>
    <w:rsid w:val="00030EAA"/>
    <w:rsid w:val="000331F5"/>
    <w:rsid w:val="00034BED"/>
    <w:rsid w:val="00034F54"/>
    <w:rsid w:val="00036E20"/>
    <w:rsid w:val="000404DB"/>
    <w:rsid w:val="00043BE4"/>
    <w:rsid w:val="000520CC"/>
    <w:rsid w:val="00053F77"/>
    <w:rsid w:val="00062C8B"/>
    <w:rsid w:val="00063B06"/>
    <w:rsid w:val="00065E4A"/>
    <w:rsid w:val="00066F0E"/>
    <w:rsid w:val="000710C2"/>
    <w:rsid w:val="00071CBE"/>
    <w:rsid w:val="00072CFD"/>
    <w:rsid w:val="00074FA2"/>
    <w:rsid w:val="0008020B"/>
    <w:rsid w:val="00085BB5"/>
    <w:rsid w:val="000A396D"/>
    <w:rsid w:val="000A398B"/>
    <w:rsid w:val="000A6F35"/>
    <w:rsid w:val="000A6F6B"/>
    <w:rsid w:val="000A7042"/>
    <w:rsid w:val="000B29EC"/>
    <w:rsid w:val="000B5FDB"/>
    <w:rsid w:val="000C192C"/>
    <w:rsid w:val="000C3DC7"/>
    <w:rsid w:val="000D28C6"/>
    <w:rsid w:val="000D7E9D"/>
    <w:rsid w:val="000E13AF"/>
    <w:rsid w:val="000F4C37"/>
    <w:rsid w:val="000F5E54"/>
    <w:rsid w:val="0010276F"/>
    <w:rsid w:val="00103F9F"/>
    <w:rsid w:val="001201CA"/>
    <w:rsid w:val="00122CE6"/>
    <w:rsid w:val="001236AE"/>
    <w:rsid w:val="00130895"/>
    <w:rsid w:val="00156DC6"/>
    <w:rsid w:val="00160D3C"/>
    <w:rsid w:val="00164892"/>
    <w:rsid w:val="001656FB"/>
    <w:rsid w:val="00165ABB"/>
    <w:rsid w:val="00177688"/>
    <w:rsid w:val="00186B1A"/>
    <w:rsid w:val="00191CAC"/>
    <w:rsid w:val="001942A7"/>
    <w:rsid w:val="001A070A"/>
    <w:rsid w:val="001A705C"/>
    <w:rsid w:val="001B744A"/>
    <w:rsid w:val="001C3ADC"/>
    <w:rsid w:val="001E4627"/>
    <w:rsid w:val="001E6504"/>
    <w:rsid w:val="001F06C8"/>
    <w:rsid w:val="001F6CC3"/>
    <w:rsid w:val="00200AE2"/>
    <w:rsid w:val="00200ED9"/>
    <w:rsid w:val="00201E45"/>
    <w:rsid w:val="00203034"/>
    <w:rsid w:val="00206A5B"/>
    <w:rsid w:val="00220E8A"/>
    <w:rsid w:val="0022126B"/>
    <w:rsid w:val="00222B0F"/>
    <w:rsid w:val="00225B2C"/>
    <w:rsid w:val="00231247"/>
    <w:rsid w:val="00233FAD"/>
    <w:rsid w:val="00241F77"/>
    <w:rsid w:val="00246D15"/>
    <w:rsid w:val="00246FDA"/>
    <w:rsid w:val="00251AE6"/>
    <w:rsid w:val="0025228F"/>
    <w:rsid w:val="00252F90"/>
    <w:rsid w:val="0025553A"/>
    <w:rsid w:val="00262944"/>
    <w:rsid w:val="0026526B"/>
    <w:rsid w:val="00285766"/>
    <w:rsid w:val="0028600B"/>
    <w:rsid w:val="00290141"/>
    <w:rsid w:val="00293CD3"/>
    <w:rsid w:val="002A575E"/>
    <w:rsid w:val="002B1717"/>
    <w:rsid w:val="002C392D"/>
    <w:rsid w:val="002C4D9E"/>
    <w:rsid w:val="002C5F71"/>
    <w:rsid w:val="002C685B"/>
    <w:rsid w:val="002D0E66"/>
    <w:rsid w:val="002F2B6E"/>
    <w:rsid w:val="002F46FF"/>
    <w:rsid w:val="002F7773"/>
    <w:rsid w:val="003069C2"/>
    <w:rsid w:val="003079E5"/>
    <w:rsid w:val="003157BA"/>
    <w:rsid w:val="00320B02"/>
    <w:rsid w:val="00325211"/>
    <w:rsid w:val="00330D32"/>
    <w:rsid w:val="003339B9"/>
    <w:rsid w:val="00334D75"/>
    <w:rsid w:val="00337DD4"/>
    <w:rsid w:val="00341EC1"/>
    <w:rsid w:val="00343BF1"/>
    <w:rsid w:val="00357017"/>
    <w:rsid w:val="00362A47"/>
    <w:rsid w:val="00373A1C"/>
    <w:rsid w:val="00376577"/>
    <w:rsid w:val="00386CF9"/>
    <w:rsid w:val="00386DDD"/>
    <w:rsid w:val="0039111F"/>
    <w:rsid w:val="0039326A"/>
    <w:rsid w:val="00396256"/>
    <w:rsid w:val="003A10BC"/>
    <w:rsid w:val="003B536F"/>
    <w:rsid w:val="003B743E"/>
    <w:rsid w:val="003B7918"/>
    <w:rsid w:val="003E08A0"/>
    <w:rsid w:val="003E206D"/>
    <w:rsid w:val="003E6E3B"/>
    <w:rsid w:val="003F553B"/>
    <w:rsid w:val="004111A8"/>
    <w:rsid w:val="00425A5E"/>
    <w:rsid w:val="00426E47"/>
    <w:rsid w:val="0044036E"/>
    <w:rsid w:val="00441249"/>
    <w:rsid w:val="00442FC1"/>
    <w:rsid w:val="0044405C"/>
    <w:rsid w:val="00453A1D"/>
    <w:rsid w:val="00457B32"/>
    <w:rsid w:val="00457FF2"/>
    <w:rsid w:val="0046002E"/>
    <w:rsid w:val="0046162A"/>
    <w:rsid w:val="00461CF1"/>
    <w:rsid w:val="00464833"/>
    <w:rsid w:val="00472AD9"/>
    <w:rsid w:val="00475CCE"/>
    <w:rsid w:val="00476B55"/>
    <w:rsid w:val="00477AA9"/>
    <w:rsid w:val="0048104A"/>
    <w:rsid w:val="00482725"/>
    <w:rsid w:val="00482D5C"/>
    <w:rsid w:val="00484888"/>
    <w:rsid w:val="00490346"/>
    <w:rsid w:val="004949DE"/>
    <w:rsid w:val="004A066B"/>
    <w:rsid w:val="004A4175"/>
    <w:rsid w:val="004A4236"/>
    <w:rsid w:val="004A589F"/>
    <w:rsid w:val="004B2823"/>
    <w:rsid w:val="004B62E8"/>
    <w:rsid w:val="004B63B2"/>
    <w:rsid w:val="004B7B4B"/>
    <w:rsid w:val="004C1980"/>
    <w:rsid w:val="004D30F7"/>
    <w:rsid w:val="004E54EB"/>
    <w:rsid w:val="004F0004"/>
    <w:rsid w:val="004F359A"/>
    <w:rsid w:val="004F733C"/>
    <w:rsid w:val="00503F8F"/>
    <w:rsid w:val="00504434"/>
    <w:rsid w:val="00504797"/>
    <w:rsid w:val="00507FFC"/>
    <w:rsid w:val="005114AA"/>
    <w:rsid w:val="0051280D"/>
    <w:rsid w:val="00515918"/>
    <w:rsid w:val="00520CC0"/>
    <w:rsid w:val="005335C4"/>
    <w:rsid w:val="0053495B"/>
    <w:rsid w:val="005353BB"/>
    <w:rsid w:val="00544D35"/>
    <w:rsid w:val="00550015"/>
    <w:rsid w:val="00553439"/>
    <w:rsid w:val="005548B6"/>
    <w:rsid w:val="00561E98"/>
    <w:rsid w:val="005634E7"/>
    <w:rsid w:val="00570912"/>
    <w:rsid w:val="0057383E"/>
    <w:rsid w:val="00577671"/>
    <w:rsid w:val="00584DF5"/>
    <w:rsid w:val="00590680"/>
    <w:rsid w:val="0059111F"/>
    <w:rsid w:val="00591EB4"/>
    <w:rsid w:val="0059219C"/>
    <w:rsid w:val="005A353D"/>
    <w:rsid w:val="005A4B4A"/>
    <w:rsid w:val="005B1500"/>
    <w:rsid w:val="005B1EF6"/>
    <w:rsid w:val="005B33A0"/>
    <w:rsid w:val="005C58B9"/>
    <w:rsid w:val="005D4C69"/>
    <w:rsid w:val="005D5DCB"/>
    <w:rsid w:val="005E7C8B"/>
    <w:rsid w:val="005E7E28"/>
    <w:rsid w:val="005F3EC0"/>
    <w:rsid w:val="005F45E6"/>
    <w:rsid w:val="00601D0D"/>
    <w:rsid w:val="0060311F"/>
    <w:rsid w:val="00604DEF"/>
    <w:rsid w:val="00627029"/>
    <w:rsid w:val="00633D78"/>
    <w:rsid w:val="00635B31"/>
    <w:rsid w:val="00647506"/>
    <w:rsid w:val="00651353"/>
    <w:rsid w:val="00651889"/>
    <w:rsid w:val="00654C99"/>
    <w:rsid w:val="0065672D"/>
    <w:rsid w:val="0066679E"/>
    <w:rsid w:val="0067194B"/>
    <w:rsid w:val="006A774E"/>
    <w:rsid w:val="006B74FA"/>
    <w:rsid w:val="006C08D7"/>
    <w:rsid w:val="006C1FF2"/>
    <w:rsid w:val="006C7BAD"/>
    <w:rsid w:val="006D50E1"/>
    <w:rsid w:val="006E328E"/>
    <w:rsid w:val="006E3AA2"/>
    <w:rsid w:val="006E71C1"/>
    <w:rsid w:val="006F2EE3"/>
    <w:rsid w:val="006F3B60"/>
    <w:rsid w:val="006F4127"/>
    <w:rsid w:val="006F5926"/>
    <w:rsid w:val="0070020C"/>
    <w:rsid w:val="0070663B"/>
    <w:rsid w:val="007138CF"/>
    <w:rsid w:val="00716912"/>
    <w:rsid w:val="0072334C"/>
    <w:rsid w:val="00741F27"/>
    <w:rsid w:val="00744F55"/>
    <w:rsid w:val="00750227"/>
    <w:rsid w:val="00763227"/>
    <w:rsid w:val="007657E8"/>
    <w:rsid w:val="00766158"/>
    <w:rsid w:val="007664EB"/>
    <w:rsid w:val="00776284"/>
    <w:rsid w:val="007767DE"/>
    <w:rsid w:val="00781D88"/>
    <w:rsid w:val="0078329E"/>
    <w:rsid w:val="00791DED"/>
    <w:rsid w:val="007A0F6F"/>
    <w:rsid w:val="007B4236"/>
    <w:rsid w:val="007C127C"/>
    <w:rsid w:val="007C304C"/>
    <w:rsid w:val="007C314D"/>
    <w:rsid w:val="007C40F1"/>
    <w:rsid w:val="007D0525"/>
    <w:rsid w:val="007E24AB"/>
    <w:rsid w:val="007F3D51"/>
    <w:rsid w:val="007F6ABA"/>
    <w:rsid w:val="007F7557"/>
    <w:rsid w:val="00802184"/>
    <w:rsid w:val="00802E4E"/>
    <w:rsid w:val="008042A5"/>
    <w:rsid w:val="0080513A"/>
    <w:rsid w:val="0081684A"/>
    <w:rsid w:val="0082508B"/>
    <w:rsid w:val="008277A5"/>
    <w:rsid w:val="00841319"/>
    <w:rsid w:val="008433A3"/>
    <w:rsid w:val="008461EB"/>
    <w:rsid w:val="008536F7"/>
    <w:rsid w:val="0086161D"/>
    <w:rsid w:val="00863B3C"/>
    <w:rsid w:val="0086667E"/>
    <w:rsid w:val="00873324"/>
    <w:rsid w:val="00874E1F"/>
    <w:rsid w:val="00877189"/>
    <w:rsid w:val="008779C1"/>
    <w:rsid w:val="00880DD8"/>
    <w:rsid w:val="008835D0"/>
    <w:rsid w:val="00891A37"/>
    <w:rsid w:val="00891C6F"/>
    <w:rsid w:val="0089200A"/>
    <w:rsid w:val="008A76E0"/>
    <w:rsid w:val="008A7D61"/>
    <w:rsid w:val="008B0E3F"/>
    <w:rsid w:val="008B184C"/>
    <w:rsid w:val="008B6D7E"/>
    <w:rsid w:val="008C7343"/>
    <w:rsid w:val="008D04F5"/>
    <w:rsid w:val="008D18E3"/>
    <w:rsid w:val="008D5321"/>
    <w:rsid w:val="008E034D"/>
    <w:rsid w:val="008E05ED"/>
    <w:rsid w:val="008E21CD"/>
    <w:rsid w:val="008E4A74"/>
    <w:rsid w:val="00900DA1"/>
    <w:rsid w:val="009010AB"/>
    <w:rsid w:val="0090335D"/>
    <w:rsid w:val="00904E58"/>
    <w:rsid w:val="00906637"/>
    <w:rsid w:val="0090778A"/>
    <w:rsid w:val="00920360"/>
    <w:rsid w:val="00920E16"/>
    <w:rsid w:val="00925110"/>
    <w:rsid w:val="00925777"/>
    <w:rsid w:val="0092663B"/>
    <w:rsid w:val="00933A1F"/>
    <w:rsid w:val="00934D30"/>
    <w:rsid w:val="009371CA"/>
    <w:rsid w:val="0094443A"/>
    <w:rsid w:val="00945854"/>
    <w:rsid w:val="009459C7"/>
    <w:rsid w:val="009502A8"/>
    <w:rsid w:val="00955B13"/>
    <w:rsid w:val="00956D4A"/>
    <w:rsid w:val="00961683"/>
    <w:rsid w:val="009632DD"/>
    <w:rsid w:val="009676F9"/>
    <w:rsid w:val="00971E45"/>
    <w:rsid w:val="00975798"/>
    <w:rsid w:val="00980148"/>
    <w:rsid w:val="00982498"/>
    <w:rsid w:val="00983B41"/>
    <w:rsid w:val="0098582F"/>
    <w:rsid w:val="00987805"/>
    <w:rsid w:val="009942FB"/>
    <w:rsid w:val="00995604"/>
    <w:rsid w:val="00996F9A"/>
    <w:rsid w:val="009A0055"/>
    <w:rsid w:val="009A44C7"/>
    <w:rsid w:val="009B3858"/>
    <w:rsid w:val="009C3314"/>
    <w:rsid w:val="009C3A14"/>
    <w:rsid w:val="009C58DC"/>
    <w:rsid w:val="009C7926"/>
    <w:rsid w:val="009E4667"/>
    <w:rsid w:val="009E717A"/>
    <w:rsid w:val="009E72D3"/>
    <w:rsid w:val="009F7EEE"/>
    <w:rsid w:val="00A04C99"/>
    <w:rsid w:val="00A1130A"/>
    <w:rsid w:val="00A22628"/>
    <w:rsid w:val="00A302C7"/>
    <w:rsid w:val="00A327AC"/>
    <w:rsid w:val="00A36308"/>
    <w:rsid w:val="00A369EB"/>
    <w:rsid w:val="00A4026A"/>
    <w:rsid w:val="00A47DC3"/>
    <w:rsid w:val="00A505B1"/>
    <w:rsid w:val="00A5634D"/>
    <w:rsid w:val="00A61ECF"/>
    <w:rsid w:val="00A6366D"/>
    <w:rsid w:val="00A6447C"/>
    <w:rsid w:val="00A726B0"/>
    <w:rsid w:val="00A832E6"/>
    <w:rsid w:val="00A83540"/>
    <w:rsid w:val="00A85748"/>
    <w:rsid w:val="00A86F45"/>
    <w:rsid w:val="00A8782C"/>
    <w:rsid w:val="00A914E5"/>
    <w:rsid w:val="00AA0F53"/>
    <w:rsid w:val="00AA26CD"/>
    <w:rsid w:val="00AA6D8D"/>
    <w:rsid w:val="00AB5BF8"/>
    <w:rsid w:val="00AB7B74"/>
    <w:rsid w:val="00AC4496"/>
    <w:rsid w:val="00AD7854"/>
    <w:rsid w:val="00AF1A41"/>
    <w:rsid w:val="00AF23F2"/>
    <w:rsid w:val="00AF5741"/>
    <w:rsid w:val="00B02C67"/>
    <w:rsid w:val="00B03F8D"/>
    <w:rsid w:val="00B10894"/>
    <w:rsid w:val="00B147C3"/>
    <w:rsid w:val="00B17173"/>
    <w:rsid w:val="00B247A9"/>
    <w:rsid w:val="00B24C3C"/>
    <w:rsid w:val="00B2628F"/>
    <w:rsid w:val="00B277B5"/>
    <w:rsid w:val="00B34373"/>
    <w:rsid w:val="00B34574"/>
    <w:rsid w:val="00B34E44"/>
    <w:rsid w:val="00B36302"/>
    <w:rsid w:val="00B40FD9"/>
    <w:rsid w:val="00B4279D"/>
    <w:rsid w:val="00B458A5"/>
    <w:rsid w:val="00B50870"/>
    <w:rsid w:val="00B576BD"/>
    <w:rsid w:val="00B61C82"/>
    <w:rsid w:val="00B64D30"/>
    <w:rsid w:val="00B655A8"/>
    <w:rsid w:val="00B71A84"/>
    <w:rsid w:val="00B72946"/>
    <w:rsid w:val="00B72E01"/>
    <w:rsid w:val="00B73EB5"/>
    <w:rsid w:val="00B7607E"/>
    <w:rsid w:val="00B76FAB"/>
    <w:rsid w:val="00B7735F"/>
    <w:rsid w:val="00B77EFB"/>
    <w:rsid w:val="00B86FC6"/>
    <w:rsid w:val="00B90C22"/>
    <w:rsid w:val="00B91A14"/>
    <w:rsid w:val="00B93A73"/>
    <w:rsid w:val="00B95020"/>
    <w:rsid w:val="00BA0FA2"/>
    <w:rsid w:val="00BA2C97"/>
    <w:rsid w:val="00BA2DE9"/>
    <w:rsid w:val="00BA4BF0"/>
    <w:rsid w:val="00BA764F"/>
    <w:rsid w:val="00BB0CB1"/>
    <w:rsid w:val="00BB2E8C"/>
    <w:rsid w:val="00BB6F6A"/>
    <w:rsid w:val="00BC0375"/>
    <w:rsid w:val="00BC4D1E"/>
    <w:rsid w:val="00BD2A82"/>
    <w:rsid w:val="00BD35DB"/>
    <w:rsid w:val="00BD3650"/>
    <w:rsid w:val="00BD6CA7"/>
    <w:rsid w:val="00BD7F6D"/>
    <w:rsid w:val="00BF24BE"/>
    <w:rsid w:val="00C028D0"/>
    <w:rsid w:val="00C06E6B"/>
    <w:rsid w:val="00C10C83"/>
    <w:rsid w:val="00C1295F"/>
    <w:rsid w:val="00C13339"/>
    <w:rsid w:val="00C15055"/>
    <w:rsid w:val="00C15A23"/>
    <w:rsid w:val="00C15AAF"/>
    <w:rsid w:val="00C21184"/>
    <w:rsid w:val="00C22E2A"/>
    <w:rsid w:val="00C265A3"/>
    <w:rsid w:val="00C32A56"/>
    <w:rsid w:val="00C32B2C"/>
    <w:rsid w:val="00C3428C"/>
    <w:rsid w:val="00C350B4"/>
    <w:rsid w:val="00C421EB"/>
    <w:rsid w:val="00C452E1"/>
    <w:rsid w:val="00C45FE1"/>
    <w:rsid w:val="00C501F9"/>
    <w:rsid w:val="00C52C5B"/>
    <w:rsid w:val="00C54D39"/>
    <w:rsid w:val="00C61BA4"/>
    <w:rsid w:val="00C62C98"/>
    <w:rsid w:val="00C64043"/>
    <w:rsid w:val="00C660C4"/>
    <w:rsid w:val="00C77DB8"/>
    <w:rsid w:val="00C80F0B"/>
    <w:rsid w:val="00C856CD"/>
    <w:rsid w:val="00C85E20"/>
    <w:rsid w:val="00C86C03"/>
    <w:rsid w:val="00C92046"/>
    <w:rsid w:val="00CA626B"/>
    <w:rsid w:val="00CA66F0"/>
    <w:rsid w:val="00CC201C"/>
    <w:rsid w:val="00CC405F"/>
    <w:rsid w:val="00CC49DE"/>
    <w:rsid w:val="00CC6A9A"/>
    <w:rsid w:val="00CD0CF7"/>
    <w:rsid w:val="00CD7DF0"/>
    <w:rsid w:val="00CE1751"/>
    <w:rsid w:val="00CE3B69"/>
    <w:rsid w:val="00CE3D68"/>
    <w:rsid w:val="00CE6F52"/>
    <w:rsid w:val="00CE7BD7"/>
    <w:rsid w:val="00CF4ACA"/>
    <w:rsid w:val="00CF5B8D"/>
    <w:rsid w:val="00D01083"/>
    <w:rsid w:val="00D02BB4"/>
    <w:rsid w:val="00D06D4E"/>
    <w:rsid w:val="00D134C5"/>
    <w:rsid w:val="00D1576D"/>
    <w:rsid w:val="00D16898"/>
    <w:rsid w:val="00D21012"/>
    <w:rsid w:val="00D22B36"/>
    <w:rsid w:val="00D31EAF"/>
    <w:rsid w:val="00D56DCC"/>
    <w:rsid w:val="00D63A1A"/>
    <w:rsid w:val="00D74CFA"/>
    <w:rsid w:val="00D85672"/>
    <w:rsid w:val="00D91389"/>
    <w:rsid w:val="00D9365F"/>
    <w:rsid w:val="00D9516F"/>
    <w:rsid w:val="00DA50A5"/>
    <w:rsid w:val="00DA511A"/>
    <w:rsid w:val="00DA6B39"/>
    <w:rsid w:val="00DB02BA"/>
    <w:rsid w:val="00DB1C5C"/>
    <w:rsid w:val="00DB3519"/>
    <w:rsid w:val="00DB3ACF"/>
    <w:rsid w:val="00DB642A"/>
    <w:rsid w:val="00DC734C"/>
    <w:rsid w:val="00DD1C2E"/>
    <w:rsid w:val="00DD6A8E"/>
    <w:rsid w:val="00DE30EF"/>
    <w:rsid w:val="00DE441C"/>
    <w:rsid w:val="00DE47C2"/>
    <w:rsid w:val="00DE6895"/>
    <w:rsid w:val="00DE71BB"/>
    <w:rsid w:val="00DF114C"/>
    <w:rsid w:val="00DF73CA"/>
    <w:rsid w:val="00E07B08"/>
    <w:rsid w:val="00E10CA8"/>
    <w:rsid w:val="00E148C4"/>
    <w:rsid w:val="00E14ECE"/>
    <w:rsid w:val="00E16A9E"/>
    <w:rsid w:val="00E17A1A"/>
    <w:rsid w:val="00E25260"/>
    <w:rsid w:val="00E3208C"/>
    <w:rsid w:val="00E54E47"/>
    <w:rsid w:val="00E562EC"/>
    <w:rsid w:val="00E60D00"/>
    <w:rsid w:val="00E6391D"/>
    <w:rsid w:val="00E67364"/>
    <w:rsid w:val="00E67D80"/>
    <w:rsid w:val="00E7102A"/>
    <w:rsid w:val="00E710EA"/>
    <w:rsid w:val="00E7125E"/>
    <w:rsid w:val="00E71676"/>
    <w:rsid w:val="00E74BAD"/>
    <w:rsid w:val="00E76140"/>
    <w:rsid w:val="00E77FE5"/>
    <w:rsid w:val="00E813A9"/>
    <w:rsid w:val="00E8564D"/>
    <w:rsid w:val="00E86FF3"/>
    <w:rsid w:val="00E9294C"/>
    <w:rsid w:val="00E96F1C"/>
    <w:rsid w:val="00EA15FD"/>
    <w:rsid w:val="00EB40DC"/>
    <w:rsid w:val="00EB6698"/>
    <w:rsid w:val="00EB74A5"/>
    <w:rsid w:val="00EC3004"/>
    <w:rsid w:val="00EC4CB6"/>
    <w:rsid w:val="00EE2095"/>
    <w:rsid w:val="00EE5575"/>
    <w:rsid w:val="00EE5F17"/>
    <w:rsid w:val="00EF1E59"/>
    <w:rsid w:val="00EF4177"/>
    <w:rsid w:val="00F033DB"/>
    <w:rsid w:val="00F056E4"/>
    <w:rsid w:val="00F06CC9"/>
    <w:rsid w:val="00F1093C"/>
    <w:rsid w:val="00F1687D"/>
    <w:rsid w:val="00F16E5E"/>
    <w:rsid w:val="00F17563"/>
    <w:rsid w:val="00F247B8"/>
    <w:rsid w:val="00F309B7"/>
    <w:rsid w:val="00F34ED0"/>
    <w:rsid w:val="00F42096"/>
    <w:rsid w:val="00F47B56"/>
    <w:rsid w:val="00F61416"/>
    <w:rsid w:val="00F6284A"/>
    <w:rsid w:val="00F70E5C"/>
    <w:rsid w:val="00F72403"/>
    <w:rsid w:val="00F72B0A"/>
    <w:rsid w:val="00FA03C5"/>
    <w:rsid w:val="00FA205A"/>
    <w:rsid w:val="00FB5685"/>
    <w:rsid w:val="00FB5D57"/>
    <w:rsid w:val="00FB79AE"/>
    <w:rsid w:val="00FB7E51"/>
    <w:rsid w:val="00FC1098"/>
    <w:rsid w:val="00FC1C13"/>
    <w:rsid w:val="00FC2A6E"/>
    <w:rsid w:val="00FD1D72"/>
    <w:rsid w:val="00FD3322"/>
    <w:rsid w:val="00FD6E06"/>
    <w:rsid w:val="00FE3ADD"/>
    <w:rsid w:val="00FE672F"/>
    <w:rsid w:val="00FE7D1C"/>
    <w:rsid w:val="00FF2339"/>
    <w:rsid w:val="00FF3261"/>
    <w:rsid w:val="00FF4EDC"/>
    <w:rsid w:val="1695EED1"/>
    <w:rsid w:val="25371924"/>
    <w:rsid w:val="40AA77C3"/>
    <w:rsid w:val="6B00D817"/>
    <w:rsid w:val="7B24D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B6652"/>
  <w15:chartTrackingRefBased/>
  <w15:docId w15:val="{D3BCD3CB-0B2E-479C-ADA9-1C8504D3B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1416"/>
    <w:pPr>
      <w:spacing w:before="120" w:after="60" w:line="360" w:lineRule="auto"/>
      <w:jc w:val="both"/>
    </w:pPr>
    <w:rPr>
      <w:rFonts w:ascii="Arial" w:hAnsi="Arial" w:cs="Arial"/>
      <w:sz w:val="24"/>
      <w:szCs w:val="24"/>
      <w:lang w:val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A2C97"/>
    <w:pPr>
      <w:keepNext/>
      <w:keepLines/>
      <w:spacing w:after="120" w:line="240" w:lineRule="auto"/>
      <w:jc w:val="left"/>
      <w:outlineLvl w:val="0"/>
    </w:pPr>
    <w:rPr>
      <w:rFonts w:eastAsiaTheme="majorEastAsia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A2C97"/>
    <w:pPr>
      <w:autoSpaceDE w:val="0"/>
      <w:autoSpaceDN w:val="0"/>
      <w:adjustRightInd w:val="0"/>
      <w:spacing w:before="0" w:after="240" w:line="240" w:lineRule="auto"/>
      <w:jc w:val="left"/>
      <w:outlineLvl w:val="1"/>
    </w:pPr>
    <w:rPr>
      <w:rFonts w:eastAsia="Times New Roman"/>
      <w:sz w:val="32"/>
      <w:szCs w:val="32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63A1A"/>
    <w:pPr>
      <w:keepNext/>
      <w:keepLines/>
      <w:spacing w:after="0"/>
      <w:outlineLvl w:val="2"/>
    </w:pPr>
    <w:rPr>
      <w:rFonts w:eastAsiaTheme="majorEastAsia" w:cstheme="majorBidi"/>
      <w:b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03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3F9F"/>
  </w:style>
  <w:style w:type="paragraph" w:styleId="Fuzeile">
    <w:name w:val="footer"/>
    <w:basedOn w:val="Standard"/>
    <w:link w:val="FuzeileZchn"/>
    <w:uiPriority w:val="99"/>
    <w:unhideWhenUsed/>
    <w:qFormat/>
    <w:rsid w:val="00FD1D72"/>
    <w:pPr>
      <w:tabs>
        <w:tab w:val="center" w:pos="4536"/>
        <w:tab w:val="right" w:pos="9072"/>
      </w:tabs>
      <w:spacing w:after="0" w:line="240" w:lineRule="auto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FD1D72"/>
    <w:rPr>
      <w:rFonts w:ascii="Arial" w:hAnsi="Arial" w:cs="Arial"/>
      <w:sz w:val="20"/>
      <w:szCs w:val="24"/>
      <w:lang w:val="de-A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2C97"/>
    <w:rPr>
      <w:rFonts w:ascii="Arial" w:eastAsiaTheme="majorEastAsia" w:hAnsi="Arial" w:cs="Arial"/>
      <w:sz w:val="40"/>
      <w:szCs w:val="40"/>
      <w:lang w:val="de-AT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A2C97"/>
    <w:rPr>
      <w:rFonts w:ascii="Arial" w:eastAsia="Times New Roman" w:hAnsi="Arial" w:cs="Arial"/>
      <w:sz w:val="32"/>
      <w:szCs w:val="32"/>
      <w:lang w:val="de-AT"/>
      <w14:ligatures w14:val="none"/>
    </w:rPr>
  </w:style>
  <w:style w:type="table" w:styleId="Tabellenraster">
    <w:name w:val="Table Grid"/>
    <w:basedOn w:val="NormaleTabelle"/>
    <w:rsid w:val="004F73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4F733C"/>
    <w:rPr>
      <w:color w:val="0000FF"/>
      <w:u w:val="single"/>
    </w:rPr>
  </w:style>
  <w:style w:type="paragraph" w:styleId="KeinLeerraum">
    <w:name w:val="No Spacing"/>
    <w:aliases w:val="Bildunterschrift"/>
    <w:uiPriority w:val="1"/>
    <w:qFormat/>
    <w:rsid w:val="004F733C"/>
    <w:pPr>
      <w:spacing w:after="0" w:line="240" w:lineRule="auto"/>
      <w:jc w:val="center"/>
    </w:pPr>
    <w:rPr>
      <w:rFonts w:ascii="Arial" w:eastAsia="Times New Roman" w:hAnsi="Arial" w:cs="Arial"/>
      <w:lang w:val="de-DE" w:eastAsia="de-DE"/>
      <w14:ligatures w14:val="none"/>
    </w:rPr>
  </w:style>
  <w:style w:type="paragraph" w:customStyle="1" w:styleId="Fuzeile0">
    <w:name w:val="Fußz eile"/>
    <w:basedOn w:val="Standard"/>
    <w:link w:val="FuzeileZchn0"/>
    <w:qFormat/>
    <w:rsid w:val="004F733C"/>
    <w:pPr>
      <w:spacing w:after="0" w:line="240" w:lineRule="auto"/>
      <w:contextualSpacing/>
    </w:pPr>
    <w:rPr>
      <w:sz w:val="22"/>
      <w:szCs w:val="22"/>
      <w:lang w:val="de-DE"/>
    </w:rPr>
  </w:style>
  <w:style w:type="character" w:customStyle="1" w:styleId="FuzeileZchn0">
    <w:name w:val="Fußz eile Zchn"/>
    <w:basedOn w:val="Absatz-Standardschriftart"/>
    <w:link w:val="Fuzeile0"/>
    <w:rsid w:val="004F733C"/>
    <w:rPr>
      <w:rFonts w:ascii="Arial" w:hAnsi="Arial" w:cs="Arial"/>
      <w:lang w:val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 w:cs="Arial"/>
      <w:sz w:val="20"/>
      <w:szCs w:val="20"/>
      <w:lang w:val="de-AT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08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0870"/>
    <w:rPr>
      <w:rFonts w:ascii="Arial" w:hAnsi="Arial" w:cs="Arial"/>
      <w:b/>
      <w:bCs/>
      <w:sz w:val="20"/>
      <w:szCs w:val="20"/>
      <w:lang w:val="de-AT"/>
    </w:rPr>
  </w:style>
  <w:style w:type="character" w:styleId="Erwhnung">
    <w:name w:val="Mention"/>
    <w:basedOn w:val="Absatz-Standardschriftart"/>
    <w:uiPriority w:val="99"/>
    <w:unhideWhenUsed/>
    <w:rsid w:val="000A398B"/>
    <w:rPr>
      <w:color w:val="2B579A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6B3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6B39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63A1A"/>
    <w:rPr>
      <w:rFonts w:ascii="Arial" w:eastAsiaTheme="majorEastAsia" w:hAnsi="Arial" w:cstheme="majorBidi"/>
      <w:b/>
      <w:color w:val="000000" w:themeColor="text1"/>
      <w:sz w:val="24"/>
      <w:szCs w:val="24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poettinger.at/press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oettinger.at/de_at/newsroom/pressebild/19126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ettinger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41187AB9428E44B1DD5666C424E204" ma:contentTypeVersion="23" ma:contentTypeDescription="Ein neues Dokument erstellen." ma:contentTypeScope="" ma:versionID="86e19c971bb4d3ae347d6d84dc82aa06">
  <xsd:schema xmlns:xsd="http://www.w3.org/2001/XMLSchema" xmlns:xs="http://www.w3.org/2001/XMLSchema" xmlns:p="http://schemas.microsoft.com/office/2006/metadata/properties" xmlns:ns2="0c9fabd4-836a-42ce-ab3b-240b75e507cf" xmlns:ns3="ffa3695f-fc9d-43a0-9b89-e443cfa54e9f" targetNamespace="http://schemas.microsoft.com/office/2006/metadata/properties" ma:root="true" ma:fieldsID="98515cfcffe2e16a7d51c6a9ad51ac70" ns2:_="" ns3:_="">
    <xsd:import namespace="0c9fabd4-836a-42ce-ab3b-240b75e507cf"/>
    <xsd:import namespace="ffa3695f-fc9d-43a0-9b89-e443cfa54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DatumundUhrzei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prache" minOccurs="0"/>
                <xsd:element ref="ns2:Produktbereich" minOccurs="0"/>
                <xsd:element ref="ns2:Maschi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fabd4-836a-42ce-ab3b-240b75e50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555d7f4-1072-45cb-a79f-befbd501b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umundUhrzeit" ma:index="23" nillable="true" ma:displayName="Datum und Uhrzeit" ma:format="DateOnly" ma:internalName="DatumundUhrzeit">
      <xsd:simpleType>
        <xsd:restriction base="dms:DateTim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prache" ma:index="27" nillable="true" ma:displayName="Sprache" ma:default="DE" ma:format="Dropdown" ma:internalName="Sprache">
      <xsd:simpleType>
        <xsd:restriction base="dms:Text">
          <xsd:maxLength value="255"/>
        </xsd:restriction>
      </xsd:simpleType>
    </xsd:element>
    <xsd:element name="Produktbereich" ma:index="28" nillable="true" ma:displayName="Produktbereich" ma:format="Dropdown" ma:internalName="Produktbereich">
      <xsd:simpleType>
        <xsd:restriction base="dms:Choice">
          <xsd:enumeration value="Grünland"/>
          <xsd:enumeration value="Ackerbau"/>
          <xsd:enumeration value="digitale Landtechni"/>
        </xsd:restriction>
      </xsd:simpleType>
    </xsd:element>
    <xsd:element name="Maschine" ma:index="29" nillable="true" ma:displayName="Maschine/Thema" ma:format="Dropdown" ma:internalName="Maschin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3695f-fc9d-43a0-9b89-e443cfa54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3514dd-81d1-4f26-9246-c429eb8ede1c}" ma:internalName="TaxCatchAll" ma:showField="CatchAllData" ma:web="ffa3695f-fc9d-43a0-9b89-e443cfa54e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rache xmlns="0c9fabd4-836a-42ce-ab3b-240b75e507cf">DE</Sprache>
    <TaxCatchAll xmlns="ffa3695f-fc9d-43a0-9b89-e443cfa54e9f" xsi:nil="true"/>
    <lcf76f155ced4ddcb4097134ff3c332f xmlns="0c9fabd4-836a-42ce-ab3b-240b75e507cf">
      <Terms xmlns="http://schemas.microsoft.com/office/infopath/2007/PartnerControls"/>
    </lcf76f155ced4ddcb4097134ff3c332f>
    <DatumundUhrzeit xmlns="0c9fabd4-836a-42ce-ab3b-240b75e507cf" xsi:nil="true"/>
    <Produktbereich xmlns="0c9fabd4-836a-42ce-ab3b-240b75e507cf" xsi:nil="true"/>
    <Maschine xmlns="0c9fabd4-836a-42ce-ab3b-240b75e507cf" xsi:nil="true"/>
  </documentManagement>
</p:properties>
</file>

<file path=customXml/itemProps1.xml><?xml version="1.0" encoding="utf-8"?>
<ds:datastoreItem xmlns:ds="http://schemas.openxmlformats.org/officeDocument/2006/customXml" ds:itemID="{222E55D3-EA47-493A-8D51-D8CFCE950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fabd4-836a-42ce-ab3b-240b75e507cf"/>
    <ds:schemaRef ds:uri="ffa3695f-fc9d-43a0-9b89-e443cfa54e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42EA06-F46A-4FF3-ABD3-66FFC7F8B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66659-6715-458C-9337-FAB8B3B3A9A1}">
  <ds:schemaRefs>
    <ds:schemaRef ds:uri="http://schemas.microsoft.com/office/2006/metadata/properties"/>
    <ds:schemaRef ds:uri="http://schemas.microsoft.com/office/infopath/2007/PartnerControls"/>
    <ds:schemaRef ds:uri="0c9fabd4-836a-42ce-ab3b-240b75e507cf"/>
    <ds:schemaRef ds:uri="ffa3695f-fc9d-43a0-9b89-e443cfa54e9f"/>
  </ds:schemaRefs>
</ds:datastoreItem>
</file>

<file path=docMetadata/LabelInfo.xml><?xml version="1.0" encoding="utf-8"?>
<clbl:labelList xmlns:clbl="http://schemas.microsoft.com/office/2020/mipLabelMetadata">
  <clbl:label id="{27d21e40-d280-44b6-bada-b113510b4e5d}" enabled="0" method="" siteId="{27d21e40-d280-44b6-bada-b113510b4e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2633</Characters>
  <Application>Microsoft Office Word</Application>
  <DocSecurity>0</DocSecurity>
  <Lines>59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Kempinger Silja</dc:creator>
  <cp:keywords/>
  <dc:description/>
  <cp:lastModifiedBy>Kempinger Silja</cp:lastModifiedBy>
  <cp:revision>181</cp:revision>
  <dcterms:created xsi:type="dcterms:W3CDTF">2026-03-26T06:39:00Z</dcterms:created>
  <dcterms:modified xsi:type="dcterms:W3CDTF">2026-08-21T06:36:00Z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0x0101002141187AB9428E44B1DD5666C424E204</vt:lpwstr>
  </property>
  <property fmtid="{D5CDD505-2E9C-101B-9397-08002B2CF9AE}" pid="3" name="MediaServiceImageTags">
    <vt:lpwstr/>
  </property>
</Properties>
</file>