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174F" w14:textId="77013CBD" w:rsidR="00A07DFD" w:rsidRPr="001409B0" w:rsidRDefault="00A07DFD" w:rsidP="00A07DFD">
      <w:pPr>
        <w:pStyle w:val="Titre1"/>
        <w:spacing w:line="276" w:lineRule="auto"/>
      </w:pPr>
      <w:r>
        <w:t>Les semoirs monograines PURO H 3000 de PÖTTINGER font leurs preuves sur le terrain</w:t>
      </w:r>
    </w:p>
    <w:p w14:paraId="365A2BC2" w14:textId="77777777" w:rsidR="00A07DFD" w:rsidRPr="001409B0" w:rsidRDefault="00A07DFD" w:rsidP="00A07DFD">
      <w:pPr>
        <w:pStyle w:val="Titre2"/>
      </w:pPr>
      <w:r>
        <w:t>Machines de série disponibles pour la saison des semis 2027</w:t>
      </w:r>
    </w:p>
    <w:p w14:paraId="7F986E76" w14:textId="562E37AF" w:rsidR="002E30B6" w:rsidRDefault="79C95560" w:rsidP="00AF3D86">
      <w:r>
        <w:t>Après sa première présentation au salon Agritechnica en novembre 2025, la présérie du PURO 3000 a démontré ses qualités sur les marchés tests au printemps. En conditions réelles d'utilisation – aussi bien en semis sous mulch qu'en semis après labour, jusqu'à 8,5 km/h, ce sont surtout la précision du dépôt des graines en termes d'espacement et de profondeur, ainsi que la simplicité d'utilisation de la machine, qui ont convaincu. C'est maintenant la prochaine grande étape pour le semoir monograine de PÖTTINGER : le lancement du PURO H 3000 (avec position de transport horizontale grâce à un châssis télescopique) sur les marchés européens.</w:t>
      </w:r>
    </w:p>
    <w:p w14:paraId="3A7E2406" w14:textId="522CF999" w:rsidR="00F95FA6" w:rsidRPr="001409B0" w:rsidRDefault="00F95FA6" w:rsidP="00AF3D86">
      <w:r>
        <w:t xml:space="preserve">Le PURO H 3000 dispose de six éléments en ligne, qui peuvent également être équipés, en option, d'entraînements électriques. Ceux-ci améliorent encore davantage la facilité d'utilisation et permettent l'utilisation de solutions automatiques telles que le « Section Control » et la modulation de débit. En fonction de l'espacement des rangs choisi, le PURO H 3000 offre une largeur de travail de 4,2 m ou 4,5 m (largeur de transport : 3 m) et est conçu pour les tracteurs d'une puissance minimale de 90 ch. Avec un écartement des rangs de 70 ou 75 cm, le PURO H 3000 est idéal pour le tournesol, le maïs ou le sorgho. </w:t>
      </w:r>
    </w:p>
    <w:p w14:paraId="3004195B" w14:textId="55424D6B" w:rsidR="00E644A4" w:rsidRDefault="7D2B4756">
      <w:r>
        <w:t>Grâce à des fonctionnalités bien pensées telles que les socs à double disques DUAL DISC, les accessoires complémentaires réglables et un large choix d'options  le PURO H 3000 offre une grande polyvalence. Les différents accessoires disponibles et la forte pression des socs, de 180 kg, permettent un semis fiable et précis dans les conditions d'utilisation les plus diverses. La simplicité et l'ergonomie d'utilisation, associées à des trémies de grande capacité, réduisent les temps de préparation et augmentent la productivité.</w:t>
      </w:r>
    </w:p>
    <w:p w14:paraId="256AF269" w14:textId="62194662" w:rsidR="23C43802" w:rsidRDefault="23C43802" w:rsidP="583A95AF">
      <w:pPr>
        <w:pStyle w:val="Titre3"/>
      </w:pPr>
      <w:r>
        <w:t>Précision et polyvalence</w:t>
      </w:r>
    </w:p>
    <w:p w14:paraId="76DC8E20" w14:textId="2AA87484" w:rsidR="004656B4" w:rsidRDefault="002E30B6" w:rsidP="009011CF">
      <w:pPr>
        <w:rPr>
          <w:color w:val="000000" w:themeColor="text1"/>
        </w:rPr>
      </w:pPr>
      <w:r>
        <w:t xml:space="preserve">L'élément le plus important du PURO H 3000 est la distribution monograine, qui séduit par sa conception simple, son fonctionnement fiable et ses nombreux détails </w:t>
      </w:r>
      <w:r>
        <w:lastRenderedPageBreak/>
        <w:t xml:space="preserve">ingénieux. Un mélange spécial de matières plastiques lui confère une grande résistance à la déformation et une longue durée de vie, quelles que soient les conditions environnementales. </w:t>
      </w:r>
      <w:r>
        <w:rPr>
          <w:color w:val="000000" w:themeColor="text1"/>
        </w:rPr>
        <w:t>La séparation des graines s'effectue par dépression et fonctionne en association avec le transport gravitaire des graines vers le sillon de semis, formant ainsi un système global coordonné, le « </w:t>
      </w:r>
      <w:proofErr w:type="spellStart"/>
      <w:r>
        <w:rPr>
          <w:color w:val="000000" w:themeColor="text1"/>
        </w:rPr>
        <w:t>Precision</w:t>
      </w:r>
      <w:proofErr w:type="spellEnd"/>
      <w:r>
        <w:rPr>
          <w:color w:val="000000" w:themeColor="text1"/>
        </w:rPr>
        <w:t xml:space="preserve"> Seed Placement » (PSP).</w:t>
      </w:r>
    </w:p>
    <w:p w14:paraId="0AAA524B" w14:textId="3A56F48C" w:rsidR="00AA5F82" w:rsidRDefault="00320486" w:rsidP="00AA5F82">
      <w:r>
        <w:t>Particulièrement pratique : quelques opérations suffisent pour passer d'une culture à l'autre. Des roues d'entrainement aux dimensions généreuses garantissent une grande sécurité d'utilisation et une traction fiable, même sur des terrains difficiles.</w:t>
      </w:r>
    </w:p>
    <w:p w14:paraId="6168C63A" w14:textId="77777777" w:rsidR="00AA5F82" w:rsidRDefault="00DF1200" w:rsidP="00AA5F82">
      <w:pPr>
        <w:pStyle w:val="Titre3"/>
      </w:pPr>
      <w:r>
        <w:t>Confort d'utilisation et débit de chantier</w:t>
      </w:r>
    </w:p>
    <w:p w14:paraId="3D618CD3" w14:textId="2A850686" w:rsidR="00ED5AA4" w:rsidRPr="00E61F37" w:rsidRDefault="00DF1200" w:rsidP="00AA5F82">
      <w:r>
        <w:t xml:space="preserve">La conception en deux parties du système de distribution rend l'utilisation de ce matériel particulièrement pratique et simple. Le remplacement des disques de semis est également possible lorsque la trémie est pleine. À cet effet, la trémie à semences en plastique de 68 litres est équipée d'une trappe guillotine située dans sa partie inférieure. Avec six rangs, la trémie aux dimensions généreuses peut contenir jusqu'à 900 000 grains de maïs, ce qui confère au PURO H 3000 une grande efficacité. </w:t>
      </w:r>
    </w:p>
    <w:p w14:paraId="104AE8A7" w14:textId="264BBA01" w:rsidR="00167435" w:rsidRDefault="00DF1200" w:rsidP="00DF1200">
      <w:r>
        <w:t>Lorsqu'il est équipé de la fertilisation avec trémie de 1 300 litres, le PURO H 3000 dispose de socs double disques indépendants et montés individuellement sur ressorts. La dépose de l'engrais est indépendante de la ligne de semis avec des écartements et des profondeurs réglables individuellement.</w:t>
      </w:r>
    </w:p>
    <w:p w14:paraId="23D03560" w14:textId="67186264" w:rsidR="00735EAE" w:rsidRPr="001409B0" w:rsidRDefault="00735EAE" w:rsidP="00735EAE">
      <w:r>
        <w:t>Le semoir monograine PURO H 3000, qui a aujourd'hui déjà montré ses qualités, est synonyme de précision, d'efficacité, de robustesse et de confort d'utilisation. Son déploiement en Europe sera effectif à partir du printemps 2027, avant d'être étendu à d'autres pays à travers le monde.</w:t>
      </w:r>
    </w:p>
    <w:p w14:paraId="01ABB953" w14:textId="77777777" w:rsidR="00A03997" w:rsidRPr="001409B0" w:rsidRDefault="00A03997" w:rsidP="00595804"/>
    <w:p w14:paraId="75D70505" w14:textId="0AB0786B" w:rsidR="00554644" w:rsidRPr="001409B0" w:rsidRDefault="004F733C" w:rsidP="004F733C">
      <w:pPr>
        <w:spacing w:after="120"/>
        <w:rPr>
          <w:b/>
          <w:bCs/>
        </w:rPr>
      </w:pPr>
      <w:r>
        <w:rPr>
          <w:b/>
        </w:rPr>
        <w:t>Photos :</w:t>
      </w:r>
    </w:p>
    <w:tbl>
      <w:tblPr>
        <w:tblStyle w:val="Grilledutableau"/>
        <w:tblW w:w="9062" w:type="dxa"/>
        <w:tblLook w:val="04A0" w:firstRow="1" w:lastRow="0" w:firstColumn="1" w:lastColumn="0" w:noHBand="0" w:noVBand="1"/>
      </w:tblPr>
      <w:tblGrid>
        <w:gridCol w:w="4531"/>
        <w:gridCol w:w="4531"/>
      </w:tblGrid>
      <w:tr w:rsidR="00A90CD6" w:rsidRPr="001409B0" w14:paraId="79D79FB3" w14:textId="1F2E24D3" w:rsidTr="0035158F">
        <w:trPr>
          <w:trHeight w:val="2170"/>
        </w:trPr>
        <w:tc>
          <w:tcPr>
            <w:tcW w:w="4531" w:type="dxa"/>
          </w:tcPr>
          <w:p w14:paraId="7BD8A77C" w14:textId="3E0A948D" w:rsidR="00DB01D5" w:rsidRPr="001409B0" w:rsidRDefault="00494C7F" w:rsidP="00494C7F">
            <w:pPr>
              <w:spacing w:after="120" w:line="240" w:lineRule="auto"/>
              <w:jc w:val="center"/>
            </w:pPr>
            <w:bookmarkStart w:id="0" w:name="_Hlk213247088"/>
            <w:r>
              <w:rPr>
                <w:noProof/>
              </w:rPr>
              <w:lastRenderedPageBreak/>
              <w:drawing>
                <wp:inline distT="0" distB="0" distL="0" distR="0" wp14:anchorId="36F1C4AF" wp14:editId="5AF5BAEB">
                  <wp:extent cx="1882775" cy="1259840"/>
                  <wp:effectExtent l="0" t="0" r="3175" b="0"/>
                  <wp:docPr id="1864608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08263" name=""/>
                          <pic:cNvPicPr/>
                        </pic:nvPicPr>
                        <pic:blipFill>
                          <a:blip r:embed="rId9">
                            <a:extLst>
                              <a:ext uri="{28A0092B-C50C-407E-A947-70E740481C1C}">
                                <a14:useLocalDpi xmlns:a14="http://schemas.microsoft.com/office/drawing/2010/main" val="0"/>
                              </a:ext>
                            </a:extLst>
                          </a:blip>
                          <a:stretch>
                            <a:fillRect/>
                          </a:stretch>
                        </pic:blipFill>
                        <pic:spPr>
                          <a:xfrm>
                            <a:off x="0" y="0"/>
                            <a:ext cx="1882775" cy="1259840"/>
                          </a:xfrm>
                          <a:prstGeom prst="rect">
                            <a:avLst/>
                          </a:prstGeom>
                        </pic:spPr>
                      </pic:pic>
                    </a:graphicData>
                  </a:graphic>
                </wp:inline>
              </w:drawing>
            </w:r>
          </w:p>
        </w:tc>
        <w:tc>
          <w:tcPr>
            <w:tcW w:w="4531" w:type="dxa"/>
          </w:tcPr>
          <w:p w14:paraId="48476C29" w14:textId="4C7E71BF" w:rsidR="00DB01D5" w:rsidRPr="001409B0" w:rsidRDefault="00494C7F" w:rsidP="00494C7F">
            <w:pPr>
              <w:spacing w:after="120" w:line="240" w:lineRule="auto"/>
              <w:jc w:val="center"/>
              <w:rPr>
                <w:noProof/>
              </w:rPr>
            </w:pPr>
            <w:r>
              <w:rPr>
                <w:noProof/>
              </w:rPr>
              <w:drawing>
                <wp:inline distT="0" distB="0" distL="0" distR="0" wp14:anchorId="29DE93A4" wp14:editId="723B9A11">
                  <wp:extent cx="1878965" cy="1259840"/>
                  <wp:effectExtent l="0" t="0" r="6985" b="0"/>
                  <wp:docPr id="1555371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71822" name=""/>
                          <pic:cNvPicPr/>
                        </pic:nvPicPr>
                        <pic:blipFill>
                          <a:blip r:embed="rId10">
                            <a:extLst>
                              <a:ext uri="{28A0092B-C50C-407E-A947-70E740481C1C}">
                                <a14:useLocalDpi xmlns:a14="http://schemas.microsoft.com/office/drawing/2010/main" val="0"/>
                              </a:ext>
                            </a:extLst>
                          </a:blip>
                          <a:stretch>
                            <a:fillRect/>
                          </a:stretch>
                        </pic:blipFill>
                        <pic:spPr>
                          <a:xfrm>
                            <a:off x="0" y="0"/>
                            <a:ext cx="1878965" cy="1259840"/>
                          </a:xfrm>
                          <a:prstGeom prst="rect">
                            <a:avLst/>
                          </a:prstGeom>
                        </pic:spPr>
                      </pic:pic>
                    </a:graphicData>
                  </a:graphic>
                </wp:inline>
              </w:drawing>
            </w:r>
          </w:p>
        </w:tc>
      </w:tr>
      <w:tr w:rsidR="00A90CD6" w:rsidRPr="001409B0" w14:paraId="026FA986" w14:textId="2946B8DC" w:rsidTr="0035158F">
        <w:trPr>
          <w:trHeight w:val="593"/>
        </w:trPr>
        <w:tc>
          <w:tcPr>
            <w:tcW w:w="4531" w:type="dxa"/>
          </w:tcPr>
          <w:p w14:paraId="42F314BF" w14:textId="50651908" w:rsidR="00DB01D5" w:rsidRPr="002466FA" w:rsidRDefault="00125754" w:rsidP="00494C7F">
            <w:pPr>
              <w:spacing w:after="120" w:line="240" w:lineRule="auto"/>
              <w:jc w:val="center"/>
              <w:rPr>
                <w:sz w:val="22"/>
                <w:szCs w:val="22"/>
              </w:rPr>
            </w:pPr>
            <w:r>
              <w:rPr>
                <w:sz w:val="22"/>
              </w:rPr>
              <w:t>Le PURO H 3000 séduit par sa précision, son efficacité et son confort d'utilisation</w:t>
            </w:r>
          </w:p>
        </w:tc>
        <w:tc>
          <w:tcPr>
            <w:tcW w:w="4531" w:type="dxa"/>
          </w:tcPr>
          <w:p w14:paraId="192EA6D7" w14:textId="15F459DD" w:rsidR="00DB01D5" w:rsidRPr="001409B0" w:rsidRDefault="00AD6804" w:rsidP="00494C7F">
            <w:pPr>
              <w:spacing w:after="120" w:line="240" w:lineRule="auto"/>
              <w:jc w:val="center"/>
            </w:pPr>
            <w:r>
              <w:rPr>
                <w:sz w:val="22"/>
              </w:rPr>
              <w:t>Grâce à ses outils complémentaires adaptables, le semoir monograine de PÖTTINGER offre une grande polyvalence</w:t>
            </w:r>
          </w:p>
        </w:tc>
      </w:tr>
      <w:tr w:rsidR="00A90CD6" w:rsidRPr="001409B0" w14:paraId="232C353B" w14:textId="57CFAC80" w:rsidTr="0035158F">
        <w:trPr>
          <w:trHeight w:val="516"/>
        </w:trPr>
        <w:tc>
          <w:tcPr>
            <w:tcW w:w="4531" w:type="dxa"/>
          </w:tcPr>
          <w:p w14:paraId="3EA81ACD" w14:textId="05A0B16D" w:rsidR="00DB01D5" w:rsidRPr="001409B0" w:rsidRDefault="00B47A2C" w:rsidP="00494C7F">
            <w:pPr>
              <w:spacing w:after="120" w:line="240" w:lineRule="auto"/>
              <w:jc w:val="center"/>
              <w:rPr>
                <w:bCs/>
                <w:sz w:val="20"/>
                <w:szCs w:val="20"/>
              </w:rPr>
            </w:pPr>
            <w:hyperlink r:id="rId11" w:history="1">
              <w:r w:rsidR="00A90CD6" w:rsidRPr="00B47A2C">
                <w:rPr>
                  <w:rStyle w:val="Lienhypertexte"/>
                  <w:sz w:val="20"/>
                </w:rPr>
                <w:t>Lien vers l</w:t>
              </w:r>
              <w:r w:rsidR="00A90CD6" w:rsidRPr="00B47A2C">
                <w:rPr>
                  <w:rStyle w:val="Lienhypertexte"/>
                  <w:sz w:val="20"/>
                </w:rPr>
                <w:t>'</w:t>
              </w:r>
              <w:r w:rsidR="00A90CD6" w:rsidRPr="00B47A2C">
                <w:rPr>
                  <w:rStyle w:val="Lienhypertexte"/>
                  <w:sz w:val="20"/>
                </w:rPr>
                <w:t>image</w:t>
              </w:r>
            </w:hyperlink>
          </w:p>
        </w:tc>
        <w:tc>
          <w:tcPr>
            <w:tcW w:w="4531" w:type="dxa"/>
          </w:tcPr>
          <w:p w14:paraId="55198C81" w14:textId="310FBB24" w:rsidR="00DB01D5" w:rsidRPr="001409B0" w:rsidRDefault="00B47A2C" w:rsidP="00494C7F">
            <w:pPr>
              <w:spacing w:after="120" w:line="240" w:lineRule="auto"/>
              <w:jc w:val="center"/>
            </w:pPr>
            <w:hyperlink r:id="rId12" w:history="1">
              <w:r w:rsidR="00A90CD6" w:rsidRPr="00B47A2C">
                <w:rPr>
                  <w:rStyle w:val="Lienhypertexte"/>
                  <w:sz w:val="20"/>
                </w:rPr>
                <w:t>Lien v</w:t>
              </w:r>
              <w:r w:rsidR="00A90CD6" w:rsidRPr="00B47A2C">
                <w:rPr>
                  <w:rStyle w:val="Lienhypertexte"/>
                  <w:sz w:val="20"/>
                </w:rPr>
                <w:t>e</w:t>
              </w:r>
              <w:r w:rsidR="00A90CD6" w:rsidRPr="00B47A2C">
                <w:rPr>
                  <w:rStyle w:val="Lienhypertexte"/>
                  <w:sz w:val="20"/>
                </w:rPr>
                <w:t>rs l'image</w:t>
              </w:r>
            </w:hyperlink>
          </w:p>
        </w:tc>
      </w:tr>
      <w:bookmarkEnd w:id="0"/>
    </w:tbl>
    <w:p w14:paraId="1E66BFAE" w14:textId="77777777" w:rsidR="00554644" w:rsidRPr="001409B0" w:rsidRDefault="00554644" w:rsidP="00C86C03">
      <w:pPr>
        <w:widowControl w:val="0"/>
        <w:autoSpaceDE w:val="0"/>
        <w:autoSpaceDN w:val="0"/>
        <w:adjustRightInd w:val="0"/>
        <w:rPr>
          <w:snapToGrid w:val="0"/>
          <w:lang w:val="de-DE" w:eastAsia="de-DE"/>
        </w:rPr>
      </w:pPr>
    </w:p>
    <w:p w14:paraId="28970D38" w14:textId="5AAC4883" w:rsidR="007F3D51" w:rsidRPr="001409B0" w:rsidRDefault="00DB02BA" w:rsidP="00C86C03">
      <w:pPr>
        <w:widowControl w:val="0"/>
        <w:autoSpaceDE w:val="0"/>
        <w:autoSpaceDN w:val="0"/>
        <w:adjustRightInd w:val="0"/>
        <w:rPr>
          <w:rStyle w:val="Lienhypertexte"/>
          <w:snapToGrid w:val="0"/>
          <w:color w:val="auto"/>
        </w:rPr>
      </w:pPr>
      <w:r>
        <w:rPr>
          <w:snapToGrid w:val="0"/>
        </w:rPr>
        <w:t xml:space="preserve">D'autres photos et images d'illustration sont disponibles sur le site internet de PÖTTINGER à l'adresse : </w:t>
      </w:r>
      <w:hyperlink r:id="rId13" w:history="1">
        <w:r>
          <w:rPr>
            <w:rStyle w:val="Lienhypertexte"/>
            <w:snapToGrid w:val="0"/>
            <w:color w:val="auto"/>
          </w:rPr>
          <w:t>https://www.poettinger.at/fr_fr/services/downloadcenter</w:t>
        </w:r>
      </w:hyperlink>
    </w:p>
    <w:p w14:paraId="5F809FA8" w14:textId="77777777" w:rsidR="00D529B5" w:rsidRPr="001409B0" w:rsidRDefault="00D529B5" w:rsidP="00C86C03">
      <w:pPr>
        <w:widowControl w:val="0"/>
        <w:autoSpaceDE w:val="0"/>
        <w:autoSpaceDN w:val="0"/>
        <w:adjustRightInd w:val="0"/>
        <w:rPr>
          <w:snapToGrid w:val="0"/>
          <w:lang w:eastAsia="de-DE"/>
        </w:rPr>
      </w:pPr>
    </w:p>
    <w:sectPr w:rsidR="00D529B5" w:rsidRPr="001409B0" w:rsidSect="00BC0B6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60E8" w14:textId="77777777" w:rsidR="00793126" w:rsidRDefault="00793126" w:rsidP="004F733C">
      <w:r>
        <w:separator/>
      </w:r>
    </w:p>
  </w:endnote>
  <w:endnote w:type="continuationSeparator" w:id="0">
    <w:p w14:paraId="1DB5BEAD" w14:textId="77777777" w:rsidR="00793126" w:rsidRDefault="00793126"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C80A" w14:textId="77777777" w:rsidR="00D119D6" w:rsidRDefault="00D119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32B3" w14:textId="77777777" w:rsidR="00C67F69" w:rsidRPr="00B7607E" w:rsidRDefault="00C67F69" w:rsidP="00CE3D68">
    <w:pPr>
      <w:pStyle w:val="Pieddepage"/>
      <w:rPr>
        <w:sz w:val="40"/>
        <w:szCs w:val="40"/>
      </w:rPr>
    </w:pPr>
  </w:p>
  <w:p w14:paraId="00D7E063" w14:textId="77777777" w:rsidR="00C67F69" w:rsidRPr="00AB0F49" w:rsidRDefault="00C67F69" w:rsidP="00AB0F49">
    <w:pPr>
      <w:pStyle w:val="Fuzeile"/>
      <w:rPr>
        <w:b/>
        <w:bCs/>
      </w:rPr>
    </w:pPr>
    <w:r>
      <w:rPr>
        <w:b/>
      </w:rPr>
      <w:t xml:space="preserve">PÖTTINGER </w:t>
    </w:r>
    <w:proofErr w:type="spellStart"/>
    <w:r>
      <w:rPr>
        <w:b/>
      </w:rPr>
      <w:t>Landtechnik</w:t>
    </w:r>
    <w:proofErr w:type="spellEnd"/>
    <w:r>
      <w:rPr>
        <w:b/>
      </w:rPr>
      <w:t xml:space="preserve"> </w:t>
    </w:r>
    <w:proofErr w:type="spellStart"/>
    <w:r>
      <w:rPr>
        <w:b/>
      </w:rPr>
      <w:t>GmbH</w:t>
    </w:r>
    <w:proofErr w:type="spellEnd"/>
    <w:r>
      <w:rPr>
        <w:b/>
      </w:rPr>
      <w:t xml:space="preserve"> – Communication d'entreprise</w:t>
    </w:r>
  </w:p>
  <w:p w14:paraId="74C7E3E5" w14:textId="77777777" w:rsidR="00C67F69" w:rsidRPr="00CE3D68" w:rsidRDefault="00C67F69" w:rsidP="00AB0F49">
    <w:pPr>
      <w:pStyle w:val="Fuzeile"/>
    </w:pPr>
    <w:r>
      <w:t xml:space="preserve">Silja Kempinger, </w:t>
    </w:r>
    <w:proofErr w:type="spellStart"/>
    <w:r>
      <w:t>Industriegelände</w:t>
    </w:r>
    <w:proofErr w:type="spellEnd"/>
    <w:r>
      <w:t xml:space="preserve"> 1, 4710 </w:t>
    </w:r>
    <w:proofErr w:type="spellStart"/>
    <w:r>
      <w:t>Grieskirchen</w:t>
    </w:r>
    <w:proofErr w:type="spellEnd"/>
    <w:r>
      <w:t xml:space="preserve"> (Autriche)</w:t>
    </w:r>
  </w:p>
  <w:p w14:paraId="337EAF4C" w14:textId="77777777" w:rsidR="00C67F69" w:rsidRPr="00CE3D68" w:rsidRDefault="00C67F69" w:rsidP="00AB0F49">
    <w:pPr>
      <w:pStyle w:val="Fuzeile"/>
    </w:pPr>
    <w:r>
      <w:t xml:space="preserve">Tél.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F6C5" w14:textId="77777777" w:rsidR="00D119D6" w:rsidRDefault="00D119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F87E" w14:textId="77777777" w:rsidR="00793126" w:rsidRDefault="00793126" w:rsidP="004F733C">
      <w:r>
        <w:separator/>
      </w:r>
    </w:p>
  </w:footnote>
  <w:footnote w:type="continuationSeparator" w:id="0">
    <w:p w14:paraId="38D496FD" w14:textId="77777777" w:rsidR="00793126" w:rsidRDefault="00793126"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CE6C" w14:textId="77777777" w:rsidR="00D119D6" w:rsidRDefault="00D119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2921" w14:textId="77777777" w:rsidR="00C67F69" w:rsidRPr="00E9294C" w:rsidRDefault="00C67F69" w:rsidP="004F733C">
    <w:pPr>
      <w:pStyle w:val="En-tte"/>
      <w:rPr>
        <w:b/>
        <w:bCs/>
        <w:sz w:val="28"/>
        <w:szCs w:val="28"/>
      </w:rPr>
    </w:pPr>
    <w:r>
      <w:rPr>
        <w:b/>
        <w:noProof/>
      </w:rPr>
      <w:drawing>
        <wp:anchor distT="0" distB="0" distL="114300" distR="114300" simplePos="0" relativeHeight="251658240" behindDoc="0" locked="0" layoutInCell="1" allowOverlap="1" wp14:anchorId="4BDC75F5" wp14:editId="63A6173C">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78464E32-1DBC-46E9-BBA9-9DF5BDDCC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noProof/>
      </w:rPr>
      <w:drawing>
        <wp:anchor distT="0" distB="0" distL="114300" distR="114300" simplePos="0" relativeHeight="251658241" behindDoc="0" locked="0" layoutInCell="1" allowOverlap="1" wp14:anchorId="75D653D3" wp14:editId="3A5ACF99">
          <wp:simplePos x="0" y="0"/>
          <wp:positionH relativeFrom="margin">
            <wp:align>right</wp:align>
          </wp:positionH>
          <wp:positionV relativeFrom="paragraph">
            <wp:posOffset>45720</wp:posOffset>
          </wp:positionV>
          <wp:extent cx="2186449" cy="228600"/>
          <wp:effectExtent l="0" t="0" r="4445" b="0"/>
          <wp:wrapNone/>
          <wp:docPr id="334054242" name="Bild 4">
            <a:extLst xmlns:a="http://schemas.openxmlformats.org/drawingml/2006/main">
              <a:ext uri="{FF2B5EF4-FFF2-40B4-BE49-F238E27FC236}">
                <a16:creationId xmlns:a16="http://schemas.microsoft.com/office/drawing/2014/main" id="{C70B3C46-42F7-4630-8881-A85207AF2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8653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Communiqué de presse – Juillet 2026                                 </w:t>
    </w:r>
  </w:p>
  <w:p w14:paraId="60748897" w14:textId="77777777" w:rsidR="00C67F69" w:rsidRPr="00960EA7" w:rsidRDefault="00C67F69" w:rsidP="004F733C">
    <w:pPr>
      <w:pStyle w:val="En-tte"/>
      <w:rPr>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8FE4" w14:textId="77777777" w:rsidR="00D119D6" w:rsidRDefault="00D119D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2692"/>
    <w:rsid w:val="00004A82"/>
    <w:rsid w:val="00016897"/>
    <w:rsid w:val="000169C7"/>
    <w:rsid w:val="00022DFA"/>
    <w:rsid w:val="00031AB2"/>
    <w:rsid w:val="0003226B"/>
    <w:rsid w:val="000322C9"/>
    <w:rsid w:val="000331F5"/>
    <w:rsid w:val="000349DD"/>
    <w:rsid w:val="00034F54"/>
    <w:rsid w:val="00036071"/>
    <w:rsid w:val="000365C7"/>
    <w:rsid w:val="00036E20"/>
    <w:rsid w:val="00037CD3"/>
    <w:rsid w:val="000415B0"/>
    <w:rsid w:val="000416AE"/>
    <w:rsid w:val="00041DE8"/>
    <w:rsid w:val="0004277C"/>
    <w:rsid w:val="000427CE"/>
    <w:rsid w:val="000437AF"/>
    <w:rsid w:val="00045BEA"/>
    <w:rsid w:val="00052D5E"/>
    <w:rsid w:val="00055A9D"/>
    <w:rsid w:val="00057EC2"/>
    <w:rsid w:val="000659A1"/>
    <w:rsid w:val="00074BA0"/>
    <w:rsid w:val="00075FF8"/>
    <w:rsid w:val="000767DF"/>
    <w:rsid w:val="0007794E"/>
    <w:rsid w:val="00081A02"/>
    <w:rsid w:val="00081BDD"/>
    <w:rsid w:val="000826DC"/>
    <w:rsid w:val="00082AEC"/>
    <w:rsid w:val="00086168"/>
    <w:rsid w:val="0008676D"/>
    <w:rsid w:val="000900AD"/>
    <w:rsid w:val="000952F5"/>
    <w:rsid w:val="00095F61"/>
    <w:rsid w:val="000A5422"/>
    <w:rsid w:val="000B52F3"/>
    <w:rsid w:val="000B6D56"/>
    <w:rsid w:val="000C69C1"/>
    <w:rsid w:val="000D1C00"/>
    <w:rsid w:val="000D1C51"/>
    <w:rsid w:val="000E2A93"/>
    <w:rsid w:val="000E7D98"/>
    <w:rsid w:val="000F07C2"/>
    <w:rsid w:val="000F276B"/>
    <w:rsid w:val="000F28D4"/>
    <w:rsid w:val="000F4D0D"/>
    <w:rsid w:val="000F56C7"/>
    <w:rsid w:val="000F7EF5"/>
    <w:rsid w:val="00102AFA"/>
    <w:rsid w:val="00103F9F"/>
    <w:rsid w:val="00107A77"/>
    <w:rsid w:val="00110BB4"/>
    <w:rsid w:val="00111C35"/>
    <w:rsid w:val="00115CC6"/>
    <w:rsid w:val="00125754"/>
    <w:rsid w:val="0013209B"/>
    <w:rsid w:val="00133981"/>
    <w:rsid w:val="001348DE"/>
    <w:rsid w:val="001404C5"/>
    <w:rsid w:val="001409B0"/>
    <w:rsid w:val="0014182C"/>
    <w:rsid w:val="00141BDE"/>
    <w:rsid w:val="00145916"/>
    <w:rsid w:val="001532B4"/>
    <w:rsid w:val="001533CB"/>
    <w:rsid w:val="00153655"/>
    <w:rsid w:val="00156288"/>
    <w:rsid w:val="00163C88"/>
    <w:rsid w:val="00165ABB"/>
    <w:rsid w:val="00165D98"/>
    <w:rsid w:val="00167435"/>
    <w:rsid w:val="00172A98"/>
    <w:rsid w:val="00172F0C"/>
    <w:rsid w:val="00174D41"/>
    <w:rsid w:val="00177D56"/>
    <w:rsid w:val="0018084B"/>
    <w:rsid w:val="001815BB"/>
    <w:rsid w:val="00183929"/>
    <w:rsid w:val="001840CD"/>
    <w:rsid w:val="00191CAC"/>
    <w:rsid w:val="001942A7"/>
    <w:rsid w:val="001A070A"/>
    <w:rsid w:val="001A0E5D"/>
    <w:rsid w:val="001A6914"/>
    <w:rsid w:val="001A6C8D"/>
    <w:rsid w:val="001A705C"/>
    <w:rsid w:val="001B0971"/>
    <w:rsid w:val="001B1DD6"/>
    <w:rsid w:val="001B352C"/>
    <w:rsid w:val="001B7307"/>
    <w:rsid w:val="001C245D"/>
    <w:rsid w:val="001C3ADC"/>
    <w:rsid w:val="001C5653"/>
    <w:rsid w:val="001C6C11"/>
    <w:rsid w:val="001D6510"/>
    <w:rsid w:val="001E6084"/>
    <w:rsid w:val="001F16F1"/>
    <w:rsid w:val="001F37AA"/>
    <w:rsid w:val="001F5131"/>
    <w:rsid w:val="001F5EE5"/>
    <w:rsid w:val="001F6EEF"/>
    <w:rsid w:val="00200AE2"/>
    <w:rsid w:val="00202ABE"/>
    <w:rsid w:val="00206A5B"/>
    <w:rsid w:val="002071CE"/>
    <w:rsid w:val="0021022E"/>
    <w:rsid w:val="00210DC3"/>
    <w:rsid w:val="00210FD3"/>
    <w:rsid w:val="0021511D"/>
    <w:rsid w:val="002163F7"/>
    <w:rsid w:val="00216EC9"/>
    <w:rsid w:val="002202DE"/>
    <w:rsid w:val="0022126B"/>
    <w:rsid w:val="00222B0F"/>
    <w:rsid w:val="00225B2C"/>
    <w:rsid w:val="00227F5B"/>
    <w:rsid w:val="0023147D"/>
    <w:rsid w:val="00231FCC"/>
    <w:rsid w:val="00232177"/>
    <w:rsid w:val="00233FAD"/>
    <w:rsid w:val="0024101C"/>
    <w:rsid w:val="002433DD"/>
    <w:rsid w:val="002466FA"/>
    <w:rsid w:val="002474C6"/>
    <w:rsid w:val="00250019"/>
    <w:rsid w:val="002503BB"/>
    <w:rsid w:val="00255A58"/>
    <w:rsid w:val="00257C70"/>
    <w:rsid w:val="0026339E"/>
    <w:rsid w:val="0026526B"/>
    <w:rsid w:val="002659AF"/>
    <w:rsid w:val="00265D53"/>
    <w:rsid w:val="00266A96"/>
    <w:rsid w:val="00272CEB"/>
    <w:rsid w:val="002743F1"/>
    <w:rsid w:val="00283527"/>
    <w:rsid w:val="00290141"/>
    <w:rsid w:val="0029074A"/>
    <w:rsid w:val="00296015"/>
    <w:rsid w:val="002964D2"/>
    <w:rsid w:val="00296A5B"/>
    <w:rsid w:val="002A0A7D"/>
    <w:rsid w:val="002A470A"/>
    <w:rsid w:val="002A5E5F"/>
    <w:rsid w:val="002A745F"/>
    <w:rsid w:val="002B4300"/>
    <w:rsid w:val="002B5599"/>
    <w:rsid w:val="002C3FBB"/>
    <w:rsid w:val="002C412B"/>
    <w:rsid w:val="002C5640"/>
    <w:rsid w:val="002C5F71"/>
    <w:rsid w:val="002C71DD"/>
    <w:rsid w:val="002C766E"/>
    <w:rsid w:val="002D067D"/>
    <w:rsid w:val="002D1370"/>
    <w:rsid w:val="002D32AC"/>
    <w:rsid w:val="002D3C53"/>
    <w:rsid w:val="002D3FC8"/>
    <w:rsid w:val="002D76B9"/>
    <w:rsid w:val="002E081C"/>
    <w:rsid w:val="002E30B6"/>
    <w:rsid w:val="002E49F9"/>
    <w:rsid w:val="002E75EC"/>
    <w:rsid w:val="002F02CB"/>
    <w:rsid w:val="002F2B6E"/>
    <w:rsid w:val="002F46FF"/>
    <w:rsid w:val="002F71E5"/>
    <w:rsid w:val="002F7773"/>
    <w:rsid w:val="00301970"/>
    <w:rsid w:val="0030560C"/>
    <w:rsid w:val="00305B6B"/>
    <w:rsid w:val="00313A48"/>
    <w:rsid w:val="003157BA"/>
    <w:rsid w:val="00317A86"/>
    <w:rsid w:val="00320486"/>
    <w:rsid w:val="0032679B"/>
    <w:rsid w:val="00336C83"/>
    <w:rsid w:val="00337DD4"/>
    <w:rsid w:val="003402FA"/>
    <w:rsid w:val="00341EC1"/>
    <w:rsid w:val="00342272"/>
    <w:rsid w:val="0034334F"/>
    <w:rsid w:val="00347934"/>
    <w:rsid w:val="003512B6"/>
    <w:rsid w:val="0035158F"/>
    <w:rsid w:val="00351D35"/>
    <w:rsid w:val="00352C0F"/>
    <w:rsid w:val="003548DB"/>
    <w:rsid w:val="003553E3"/>
    <w:rsid w:val="00356E5D"/>
    <w:rsid w:val="0035786F"/>
    <w:rsid w:val="003609EB"/>
    <w:rsid w:val="00362916"/>
    <w:rsid w:val="00364D4D"/>
    <w:rsid w:val="003668DE"/>
    <w:rsid w:val="00371D60"/>
    <w:rsid w:val="003762B0"/>
    <w:rsid w:val="00376577"/>
    <w:rsid w:val="003807B4"/>
    <w:rsid w:val="003862A3"/>
    <w:rsid w:val="00386CF9"/>
    <w:rsid w:val="0039111F"/>
    <w:rsid w:val="0039125D"/>
    <w:rsid w:val="00392B03"/>
    <w:rsid w:val="0039622E"/>
    <w:rsid w:val="003964E6"/>
    <w:rsid w:val="003A1B4B"/>
    <w:rsid w:val="003A55BE"/>
    <w:rsid w:val="003A68F2"/>
    <w:rsid w:val="003B0724"/>
    <w:rsid w:val="003B743E"/>
    <w:rsid w:val="003B74BD"/>
    <w:rsid w:val="003B7918"/>
    <w:rsid w:val="003D1517"/>
    <w:rsid w:val="003E0797"/>
    <w:rsid w:val="003E183F"/>
    <w:rsid w:val="003E1F68"/>
    <w:rsid w:val="003E6E3B"/>
    <w:rsid w:val="003F229C"/>
    <w:rsid w:val="003F3610"/>
    <w:rsid w:val="003F4E33"/>
    <w:rsid w:val="003F6965"/>
    <w:rsid w:val="004003AC"/>
    <w:rsid w:val="00406377"/>
    <w:rsid w:val="0040715D"/>
    <w:rsid w:val="00407A7A"/>
    <w:rsid w:val="00410C13"/>
    <w:rsid w:val="00412257"/>
    <w:rsid w:val="004258DD"/>
    <w:rsid w:val="00426E47"/>
    <w:rsid w:val="00432720"/>
    <w:rsid w:val="0044036E"/>
    <w:rsid w:val="00441795"/>
    <w:rsid w:val="00442FC1"/>
    <w:rsid w:val="0044451B"/>
    <w:rsid w:val="0044656C"/>
    <w:rsid w:val="0044759E"/>
    <w:rsid w:val="004479A8"/>
    <w:rsid w:val="00455C32"/>
    <w:rsid w:val="004565BC"/>
    <w:rsid w:val="00460243"/>
    <w:rsid w:val="00461CF1"/>
    <w:rsid w:val="004640EC"/>
    <w:rsid w:val="00464833"/>
    <w:rsid w:val="004656B4"/>
    <w:rsid w:val="004658E9"/>
    <w:rsid w:val="00472180"/>
    <w:rsid w:val="00476DB1"/>
    <w:rsid w:val="0048104A"/>
    <w:rsid w:val="0048165F"/>
    <w:rsid w:val="00482725"/>
    <w:rsid w:val="00482D5C"/>
    <w:rsid w:val="00484888"/>
    <w:rsid w:val="00492E0A"/>
    <w:rsid w:val="004941CA"/>
    <w:rsid w:val="004949DE"/>
    <w:rsid w:val="00494C7F"/>
    <w:rsid w:val="00496E23"/>
    <w:rsid w:val="004A28B2"/>
    <w:rsid w:val="004A4175"/>
    <w:rsid w:val="004A589F"/>
    <w:rsid w:val="004A5FCF"/>
    <w:rsid w:val="004A76B6"/>
    <w:rsid w:val="004B200B"/>
    <w:rsid w:val="004B5200"/>
    <w:rsid w:val="004B7B4B"/>
    <w:rsid w:val="004C44B0"/>
    <w:rsid w:val="004D2FC7"/>
    <w:rsid w:val="004D66C9"/>
    <w:rsid w:val="004E0587"/>
    <w:rsid w:val="004E5968"/>
    <w:rsid w:val="004F6955"/>
    <w:rsid w:val="004F6D27"/>
    <w:rsid w:val="004F733C"/>
    <w:rsid w:val="005019F4"/>
    <w:rsid w:val="00504797"/>
    <w:rsid w:val="00507FFC"/>
    <w:rsid w:val="005114AA"/>
    <w:rsid w:val="00520551"/>
    <w:rsid w:val="00520CC0"/>
    <w:rsid w:val="00521350"/>
    <w:rsid w:val="005219B4"/>
    <w:rsid w:val="005250E5"/>
    <w:rsid w:val="00527CA0"/>
    <w:rsid w:val="005339F7"/>
    <w:rsid w:val="00537BAC"/>
    <w:rsid w:val="00545E2C"/>
    <w:rsid w:val="00553E15"/>
    <w:rsid w:val="00554644"/>
    <w:rsid w:val="005548B6"/>
    <w:rsid w:val="005550AE"/>
    <w:rsid w:val="00560631"/>
    <w:rsid w:val="00561F50"/>
    <w:rsid w:val="00564092"/>
    <w:rsid w:val="005644D7"/>
    <w:rsid w:val="0056535C"/>
    <w:rsid w:val="005676CA"/>
    <w:rsid w:val="00570912"/>
    <w:rsid w:val="00570C39"/>
    <w:rsid w:val="00573F62"/>
    <w:rsid w:val="005761AF"/>
    <w:rsid w:val="00576899"/>
    <w:rsid w:val="00577C28"/>
    <w:rsid w:val="00581936"/>
    <w:rsid w:val="00583517"/>
    <w:rsid w:val="00583FD1"/>
    <w:rsid w:val="0058458A"/>
    <w:rsid w:val="00584DF5"/>
    <w:rsid w:val="0059214D"/>
    <w:rsid w:val="0059219C"/>
    <w:rsid w:val="00595804"/>
    <w:rsid w:val="005B2914"/>
    <w:rsid w:val="005C2E8E"/>
    <w:rsid w:val="005C5F8F"/>
    <w:rsid w:val="005D4FD3"/>
    <w:rsid w:val="005D788A"/>
    <w:rsid w:val="005E116D"/>
    <w:rsid w:val="005E39AD"/>
    <w:rsid w:val="005E7E28"/>
    <w:rsid w:val="005F14A1"/>
    <w:rsid w:val="005F213E"/>
    <w:rsid w:val="005F2590"/>
    <w:rsid w:val="005F7A2A"/>
    <w:rsid w:val="005F7DB8"/>
    <w:rsid w:val="0060311F"/>
    <w:rsid w:val="00604A0A"/>
    <w:rsid w:val="00604DEF"/>
    <w:rsid w:val="0060705A"/>
    <w:rsid w:val="00607DC1"/>
    <w:rsid w:val="006101B2"/>
    <w:rsid w:val="00616AD3"/>
    <w:rsid w:val="0062216D"/>
    <w:rsid w:val="00622E93"/>
    <w:rsid w:val="00631068"/>
    <w:rsid w:val="00641D80"/>
    <w:rsid w:val="006439C0"/>
    <w:rsid w:val="0065506D"/>
    <w:rsid w:val="00655428"/>
    <w:rsid w:val="0065672D"/>
    <w:rsid w:val="00656810"/>
    <w:rsid w:val="00656A58"/>
    <w:rsid w:val="00656AB8"/>
    <w:rsid w:val="00666882"/>
    <w:rsid w:val="006703F3"/>
    <w:rsid w:val="006714F5"/>
    <w:rsid w:val="0067194B"/>
    <w:rsid w:val="0067319B"/>
    <w:rsid w:val="00673D4A"/>
    <w:rsid w:val="0067401E"/>
    <w:rsid w:val="006742B8"/>
    <w:rsid w:val="006769F9"/>
    <w:rsid w:val="00677C42"/>
    <w:rsid w:val="00681A6A"/>
    <w:rsid w:val="00684D50"/>
    <w:rsid w:val="00686430"/>
    <w:rsid w:val="00686E02"/>
    <w:rsid w:val="006877FE"/>
    <w:rsid w:val="006A4392"/>
    <w:rsid w:val="006B636F"/>
    <w:rsid w:val="006B739E"/>
    <w:rsid w:val="006B73AC"/>
    <w:rsid w:val="006B7548"/>
    <w:rsid w:val="006C08D7"/>
    <w:rsid w:val="006C1149"/>
    <w:rsid w:val="006C17D0"/>
    <w:rsid w:val="006C30BB"/>
    <w:rsid w:val="006C520A"/>
    <w:rsid w:val="006C7BAD"/>
    <w:rsid w:val="006C7D88"/>
    <w:rsid w:val="006D1012"/>
    <w:rsid w:val="006D334B"/>
    <w:rsid w:val="006D4388"/>
    <w:rsid w:val="006D49BF"/>
    <w:rsid w:val="006D78D4"/>
    <w:rsid w:val="006E06AC"/>
    <w:rsid w:val="006E0FE6"/>
    <w:rsid w:val="006E1E7C"/>
    <w:rsid w:val="006E328E"/>
    <w:rsid w:val="006E5D24"/>
    <w:rsid w:val="006E6166"/>
    <w:rsid w:val="006F4127"/>
    <w:rsid w:val="006F5926"/>
    <w:rsid w:val="00704677"/>
    <w:rsid w:val="00705EF3"/>
    <w:rsid w:val="00707F5E"/>
    <w:rsid w:val="0071060F"/>
    <w:rsid w:val="007113E9"/>
    <w:rsid w:val="007161EC"/>
    <w:rsid w:val="007245B1"/>
    <w:rsid w:val="00726DAF"/>
    <w:rsid w:val="007271E6"/>
    <w:rsid w:val="00727B93"/>
    <w:rsid w:val="00731C6D"/>
    <w:rsid w:val="0073304B"/>
    <w:rsid w:val="007348A7"/>
    <w:rsid w:val="00735EAE"/>
    <w:rsid w:val="0073794B"/>
    <w:rsid w:val="00741F27"/>
    <w:rsid w:val="0074405A"/>
    <w:rsid w:val="00745435"/>
    <w:rsid w:val="00756ED7"/>
    <w:rsid w:val="00763227"/>
    <w:rsid w:val="007657E8"/>
    <w:rsid w:val="00766158"/>
    <w:rsid w:val="00771D24"/>
    <w:rsid w:val="00773FA8"/>
    <w:rsid w:val="007773A9"/>
    <w:rsid w:val="00781035"/>
    <w:rsid w:val="00786C35"/>
    <w:rsid w:val="00790595"/>
    <w:rsid w:val="00792807"/>
    <w:rsid w:val="00793126"/>
    <w:rsid w:val="007937EB"/>
    <w:rsid w:val="00793FF5"/>
    <w:rsid w:val="00795464"/>
    <w:rsid w:val="007975DC"/>
    <w:rsid w:val="007A31B7"/>
    <w:rsid w:val="007A6C80"/>
    <w:rsid w:val="007B19E4"/>
    <w:rsid w:val="007B4236"/>
    <w:rsid w:val="007C3F39"/>
    <w:rsid w:val="007C40F1"/>
    <w:rsid w:val="007C5BAB"/>
    <w:rsid w:val="007C7A51"/>
    <w:rsid w:val="007D0111"/>
    <w:rsid w:val="007D0525"/>
    <w:rsid w:val="007D4DC8"/>
    <w:rsid w:val="007D575A"/>
    <w:rsid w:val="007D6338"/>
    <w:rsid w:val="007D6FAC"/>
    <w:rsid w:val="007E1B7D"/>
    <w:rsid w:val="007E2421"/>
    <w:rsid w:val="007E24AB"/>
    <w:rsid w:val="007E2876"/>
    <w:rsid w:val="007E3F10"/>
    <w:rsid w:val="007E4222"/>
    <w:rsid w:val="007E4640"/>
    <w:rsid w:val="007E7E57"/>
    <w:rsid w:val="007F3D51"/>
    <w:rsid w:val="007F6ABA"/>
    <w:rsid w:val="0080061F"/>
    <w:rsid w:val="0080513A"/>
    <w:rsid w:val="008203AB"/>
    <w:rsid w:val="00820F00"/>
    <w:rsid w:val="008218B1"/>
    <w:rsid w:val="0082223F"/>
    <w:rsid w:val="00824913"/>
    <w:rsid w:val="008267C4"/>
    <w:rsid w:val="00826991"/>
    <w:rsid w:val="008357C8"/>
    <w:rsid w:val="008357D8"/>
    <w:rsid w:val="00837AB1"/>
    <w:rsid w:val="00837AFA"/>
    <w:rsid w:val="00840818"/>
    <w:rsid w:val="00841319"/>
    <w:rsid w:val="008433A3"/>
    <w:rsid w:val="008479AA"/>
    <w:rsid w:val="00852235"/>
    <w:rsid w:val="008536F7"/>
    <w:rsid w:val="0085377B"/>
    <w:rsid w:val="00853B38"/>
    <w:rsid w:val="00853D2B"/>
    <w:rsid w:val="00854A1E"/>
    <w:rsid w:val="00860065"/>
    <w:rsid w:val="00860266"/>
    <w:rsid w:val="00860A30"/>
    <w:rsid w:val="00863991"/>
    <w:rsid w:val="00872382"/>
    <w:rsid w:val="008771D5"/>
    <w:rsid w:val="008779C1"/>
    <w:rsid w:val="00880DD8"/>
    <w:rsid w:val="0088184C"/>
    <w:rsid w:val="008828CF"/>
    <w:rsid w:val="00885D85"/>
    <w:rsid w:val="00885FB0"/>
    <w:rsid w:val="00891A37"/>
    <w:rsid w:val="00893D99"/>
    <w:rsid w:val="00897CFF"/>
    <w:rsid w:val="008A0F12"/>
    <w:rsid w:val="008A13C5"/>
    <w:rsid w:val="008A3777"/>
    <w:rsid w:val="008B0E3F"/>
    <w:rsid w:val="008B184C"/>
    <w:rsid w:val="008B48B1"/>
    <w:rsid w:val="008C4E85"/>
    <w:rsid w:val="008D0AEE"/>
    <w:rsid w:val="008E034D"/>
    <w:rsid w:val="008E03F4"/>
    <w:rsid w:val="008E08A4"/>
    <w:rsid w:val="008E2724"/>
    <w:rsid w:val="008E4A74"/>
    <w:rsid w:val="008E60F4"/>
    <w:rsid w:val="008E79D6"/>
    <w:rsid w:val="008F19ED"/>
    <w:rsid w:val="008F3164"/>
    <w:rsid w:val="008F7FEE"/>
    <w:rsid w:val="009011CF"/>
    <w:rsid w:val="00901A63"/>
    <w:rsid w:val="00906637"/>
    <w:rsid w:val="009104DE"/>
    <w:rsid w:val="009109C6"/>
    <w:rsid w:val="009120DB"/>
    <w:rsid w:val="009152F2"/>
    <w:rsid w:val="00920466"/>
    <w:rsid w:val="00921628"/>
    <w:rsid w:val="00922671"/>
    <w:rsid w:val="009246D9"/>
    <w:rsid w:val="00925777"/>
    <w:rsid w:val="0093007E"/>
    <w:rsid w:val="00930D57"/>
    <w:rsid w:val="009327CF"/>
    <w:rsid w:val="00933201"/>
    <w:rsid w:val="0093404A"/>
    <w:rsid w:val="00943966"/>
    <w:rsid w:val="00944AEB"/>
    <w:rsid w:val="009502A8"/>
    <w:rsid w:val="00950D88"/>
    <w:rsid w:val="00955B13"/>
    <w:rsid w:val="009563E0"/>
    <w:rsid w:val="00956D22"/>
    <w:rsid w:val="00957538"/>
    <w:rsid w:val="009603C2"/>
    <w:rsid w:val="00960EA7"/>
    <w:rsid w:val="00961683"/>
    <w:rsid w:val="0096172F"/>
    <w:rsid w:val="0096328E"/>
    <w:rsid w:val="0096487B"/>
    <w:rsid w:val="009649DB"/>
    <w:rsid w:val="009676F9"/>
    <w:rsid w:val="0097104A"/>
    <w:rsid w:val="00971E45"/>
    <w:rsid w:val="009769C4"/>
    <w:rsid w:val="00981207"/>
    <w:rsid w:val="00982498"/>
    <w:rsid w:val="00982841"/>
    <w:rsid w:val="00983A46"/>
    <w:rsid w:val="00983B41"/>
    <w:rsid w:val="00987805"/>
    <w:rsid w:val="009909CE"/>
    <w:rsid w:val="00993B47"/>
    <w:rsid w:val="009942FB"/>
    <w:rsid w:val="00994647"/>
    <w:rsid w:val="0099486A"/>
    <w:rsid w:val="00997951"/>
    <w:rsid w:val="00997B78"/>
    <w:rsid w:val="009A1DE2"/>
    <w:rsid w:val="009B0F19"/>
    <w:rsid w:val="009B2289"/>
    <w:rsid w:val="009B3858"/>
    <w:rsid w:val="009B46C9"/>
    <w:rsid w:val="009B719B"/>
    <w:rsid w:val="009C63F0"/>
    <w:rsid w:val="009C7926"/>
    <w:rsid w:val="009D258D"/>
    <w:rsid w:val="009D4C85"/>
    <w:rsid w:val="009D54C2"/>
    <w:rsid w:val="009D7F48"/>
    <w:rsid w:val="009E10CE"/>
    <w:rsid w:val="009E2D5C"/>
    <w:rsid w:val="009E72D3"/>
    <w:rsid w:val="009E7B9C"/>
    <w:rsid w:val="009F08E1"/>
    <w:rsid w:val="009F1669"/>
    <w:rsid w:val="009F19F5"/>
    <w:rsid w:val="009F5110"/>
    <w:rsid w:val="00A03925"/>
    <w:rsid w:val="00A03997"/>
    <w:rsid w:val="00A052F9"/>
    <w:rsid w:val="00A077F2"/>
    <w:rsid w:val="00A07DFD"/>
    <w:rsid w:val="00A1130A"/>
    <w:rsid w:val="00A122DD"/>
    <w:rsid w:val="00A12EEB"/>
    <w:rsid w:val="00A158E9"/>
    <w:rsid w:val="00A15C51"/>
    <w:rsid w:val="00A16444"/>
    <w:rsid w:val="00A17187"/>
    <w:rsid w:val="00A17880"/>
    <w:rsid w:val="00A27FD9"/>
    <w:rsid w:val="00A3176C"/>
    <w:rsid w:val="00A327AC"/>
    <w:rsid w:val="00A32A4E"/>
    <w:rsid w:val="00A36308"/>
    <w:rsid w:val="00A369EB"/>
    <w:rsid w:val="00A4060F"/>
    <w:rsid w:val="00A44167"/>
    <w:rsid w:val="00A447CC"/>
    <w:rsid w:val="00A4487F"/>
    <w:rsid w:val="00A44ACC"/>
    <w:rsid w:val="00A505B1"/>
    <w:rsid w:val="00A54ED4"/>
    <w:rsid w:val="00A55D6F"/>
    <w:rsid w:val="00A614BD"/>
    <w:rsid w:val="00A6151F"/>
    <w:rsid w:val="00A6192A"/>
    <w:rsid w:val="00A61ECF"/>
    <w:rsid w:val="00A621C7"/>
    <w:rsid w:val="00A623E1"/>
    <w:rsid w:val="00A628F2"/>
    <w:rsid w:val="00A62C06"/>
    <w:rsid w:val="00A67F5E"/>
    <w:rsid w:val="00A71C68"/>
    <w:rsid w:val="00A71CCF"/>
    <w:rsid w:val="00A72B95"/>
    <w:rsid w:val="00A72F61"/>
    <w:rsid w:val="00A825E6"/>
    <w:rsid w:val="00A832E6"/>
    <w:rsid w:val="00A84607"/>
    <w:rsid w:val="00A85249"/>
    <w:rsid w:val="00A86147"/>
    <w:rsid w:val="00A86F45"/>
    <w:rsid w:val="00A90CD6"/>
    <w:rsid w:val="00A90F88"/>
    <w:rsid w:val="00A91A08"/>
    <w:rsid w:val="00A941B9"/>
    <w:rsid w:val="00A943A2"/>
    <w:rsid w:val="00A96493"/>
    <w:rsid w:val="00AA0794"/>
    <w:rsid w:val="00AA0EB1"/>
    <w:rsid w:val="00AA1936"/>
    <w:rsid w:val="00AA1AA9"/>
    <w:rsid w:val="00AA4E50"/>
    <w:rsid w:val="00AA5F82"/>
    <w:rsid w:val="00AA6636"/>
    <w:rsid w:val="00AA6FBD"/>
    <w:rsid w:val="00AB0F49"/>
    <w:rsid w:val="00AB5B5F"/>
    <w:rsid w:val="00AB6C4C"/>
    <w:rsid w:val="00AB771D"/>
    <w:rsid w:val="00AB7B74"/>
    <w:rsid w:val="00AC1396"/>
    <w:rsid w:val="00AC4040"/>
    <w:rsid w:val="00AC4D4D"/>
    <w:rsid w:val="00AC4EA7"/>
    <w:rsid w:val="00AC4F4F"/>
    <w:rsid w:val="00AC602E"/>
    <w:rsid w:val="00AC6A3A"/>
    <w:rsid w:val="00AD6149"/>
    <w:rsid w:val="00AD6804"/>
    <w:rsid w:val="00AE2077"/>
    <w:rsid w:val="00AE53FE"/>
    <w:rsid w:val="00AE58F2"/>
    <w:rsid w:val="00AE5976"/>
    <w:rsid w:val="00AE5E70"/>
    <w:rsid w:val="00AE5FB2"/>
    <w:rsid w:val="00AF1A41"/>
    <w:rsid w:val="00AF3D86"/>
    <w:rsid w:val="00AF436F"/>
    <w:rsid w:val="00AF5741"/>
    <w:rsid w:val="00AF7E16"/>
    <w:rsid w:val="00B014CB"/>
    <w:rsid w:val="00B02C67"/>
    <w:rsid w:val="00B12C17"/>
    <w:rsid w:val="00B13485"/>
    <w:rsid w:val="00B148C5"/>
    <w:rsid w:val="00B14AF4"/>
    <w:rsid w:val="00B15BDE"/>
    <w:rsid w:val="00B21998"/>
    <w:rsid w:val="00B24B73"/>
    <w:rsid w:val="00B25CF5"/>
    <w:rsid w:val="00B2628F"/>
    <w:rsid w:val="00B271F3"/>
    <w:rsid w:val="00B3071E"/>
    <w:rsid w:val="00B307AE"/>
    <w:rsid w:val="00B32395"/>
    <w:rsid w:val="00B34373"/>
    <w:rsid w:val="00B34744"/>
    <w:rsid w:val="00B35113"/>
    <w:rsid w:val="00B35D03"/>
    <w:rsid w:val="00B37D46"/>
    <w:rsid w:val="00B42F5F"/>
    <w:rsid w:val="00B44233"/>
    <w:rsid w:val="00B47A2C"/>
    <w:rsid w:val="00B51BD6"/>
    <w:rsid w:val="00B576EB"/>
    <w:rsid w:val="00B6099B"/>
    <w:rsid w:val="00B61C82"/>
    <w:rsid w:val="00B655A8"/>
    <w:rsid w:val="00B67DE9"/>
    <w:rsid w:val="00B7381C"/>
    <w:rsid w:val="00B7607E"/>
    <w:rsid w:val="00B83D80"/>
    <w:rsid w:val="00B90C22"/>
    <w:rsid w:val="00B91A14"/>
    <w:rsid w:val="00B93875"/>
    <w:rsid w:val="00BA0D89"/>
    <w:rsid w:val="00BA3CC4"/>
    <w:rsid w:val="00BA4797"/>
    <w:rsid w:val="00BA4BF0"/>
    <w:rsid w:val="00BB0CB1"/>
    <w:rsid w:val="00BB0CF0"/>
    <w:rsid w:val="00BB0F6B"/>
    <w:rsid w:val="00BB1975"/>
    <w:rsid w:val="00BB218E"/>
    <w:rsid w:val="00BB3E6A"/>
    <w:rsid w:val="00BC0B6F"/>
    <w:rsid w:val="00BC2663"/>
    <w:rsid w:val="00BC41FF"/>
    <w:rsid w:val="00BC4D1E"/>
    <w:rsid w:val="00BD2893"/>
    <w:rsid w:val="00BD358D"/>
    <w:rsid w:val="00BD3650"/>
    <w:rsid w:val="00BD3A24"/>
    <w:rsid w:val="00BD52E8"/>
    <w:rsid w:val="00BE307E"/>
    <w:rsid w:val="00BE6022"/>
    <w:rsid w:val="00BE7114"/>
    <w:rsid w:val="00BF1EFA"/>
    <w:rsid w:val="00BF53DD"/>
    <w:rsid w:val="00BF568D"/>
    <w:rsid w:val="00BF72AB"/>
    <w:rsid w:val="00C028D0"/>
    <w:rsid w:val="00C03900"/>
    <w:rsid w:val="00C04B0C"/>
    <w:rsid w:val="00C06C1D"/>
    <w:rsid w:val="00C10C83"/>
    <w:rsid w:val="00C111E2"/>
    <w:rsid w:val="00C1295F"/>
    <w:rsid w:val="00C142B0"/>
    <w:rsid w:val="00C15440"/>
    <w:rsid w:val="00C171D1"/>
    <w:rsid w:val="00C20CF6"/>
    <w:rsid w:val="00C21184"/>
    <w:rsid w:val="00C2205B"/>
    <w:rsid w:val="00C22D54"/>
    <w:rsid w:val="00C242C2"/>
    <w:rsid w:val="00C24BF2"/>
    <w:rsid w:val="00C24DC9"/>
    <w:rsid w:val="00C300A0"/>
    <w:rsid w:val="00C32B2C"/>
    <w:rsid w:val="00C35CFA"/>
    <w:rsid w:val="00C3618E"/>
    <w:rsid w:val="00C3661B"/>
    <w:rsid w:val="00C44FD4"/>
    <w:rsid w:val="00C46AB2"/>
    <w:rsid w:val="00C62C98"/>
    <w:rsid w:val="00C62CDB"/>
    <w:rsid w:val="00C67F69"/>
    <w:rsid w:val="00C70DBC"/>
    <w:rsid w:val="00C74FD1"/>
    <w:rsid w:val="00C75552"/>
    <w:rsid w:val="00C7598E"/>
    <w:rsid w:val="00C76D6E"/>
    <w:rsid w:val="00C7724E"/>
    <w:rsid w:val="00C77DB8"/>
    <w:rsid w:val="00C85E20"/>
    <w:rsid w:val="00C86C03"/>
    <w:rsid w:val="00C91F0B"/>
    <w:rsid w:val="00C92046"/>
    <w:rsid w:val="00C95A5F"/>
    <w:rsid w:val="00C97F76"/>
    <w:rsid w:val="00CA106A"/>
    <w:rsid w:val="00CA2C50"/>
    <w:rsid w:val="00CA626B"/>
    <w:rsid w:val="00CA6862"/>
    <w:rsid w:val="00CA7229"/>
    <w:rsid w:val="00CA7C6B"/>
    <w:rsid w:val="00CB24E5"/>
    <w:rsid w:val="00CB31C0"/>
    <w:rsid w:val="00CC201C"/>
    <w:rsid w:val="00CC405F"/>
    <w:rsid w:val="00CC6A9A"/>
    <w:rsid w:val="00CD4AA4"/>
    <w:rsid w:val="00CD7974"/>
    <w:rsid w:val="00CE1751"/>
    <w:rsid w:val="00CE27C7"/>
    <w:rsid w:val="00CE3927"/>
    <w:rsid w:val="00CE3D68"/>
    <w:rsid w:val="00CE6F52"/>
    <w:rsid w:val="00CE7469"/>
    <w:rsid w:val="00CF1561"/>
    <w:rsid w:val="00CF2362"/>
    <w:rsid w:val="00CF4ACA"/>
    <w:rsid w:val="00CF4E35"/>
    <w:rsid w:val="00CF7C03"/>
    <w:rsid w:val="00D00134"/>
    <w:rsid w:val="00D01CA6"/>
    <w:rsid w:val="00D06D4E"/>
    <w:rsid w:val="00D11120"/>
    <w:rsid w:val="00D119D6"/>
    <w:rsid w:val="00D152B9"/>
    <w:rsid w:val="00D15EDE"/>
    <w:rsid w:val="00D16898"/>
    <w:rsid w:val="00D17228"/>
    <w:rsid w:val="00D1786C"/>
    <w:rsid w:val="00D2210D"/>
    <w:rsid w:val="00D24A76"/>
    <w:rsid w:val="00D272AE"/>
    <w:rsid w:val="00D32D78"/>
    <w:rsid w:val="00D338C1"/>
    <w:rsid w:val="00D33CD0"/>
    <w:rsid w:val="00D36718"/>
    <w:rsid w:val="00D4550C"/>
    <w:rsid w:val="00D529B5"/>
    <w:rsid w:val="00D562CA"/>
    <w:rsid w:val="00D56682"/>
    <w:rsid w:val="00D646AF"/>
    <w:rsid w:val="00D707E9"/>
    <w:rsid w:val="00D70DA5"/>
    <w:rsid w:val="00D71B88"/>
    <w:rsid w:val="00D73ADD"/>
    <w:rsid w:val="00D74CFA"/>
    <w:rsid w:val="00D75C95"/>
    <w:rsid w:val="00D76CD7"/>
    <w:rsid w:val="00D80553"/>
    <w:rsid w:val="00D93558"/>
    <w:rsid w:val="00D93CB7"/>
    <w:rsid w:val="00D93D7A"/>
    <w:rsid w:val="00D9516F"/>
    <w:rsid w:val="00D9543C"/>
    <w:rsid w:val="00D95F20"/>
    <w:rsid w:val="00D9779E"/>
    <w:rsid w:val="00DA1056"/>
    <w:rsid w:val="00DA5BF2"/>
    <w:rsid w:val="00DA6CB4"/>
    <w:rsid w:val="00DB01D5"/>
    <w:rsid w:val="00DB02BA"/>
    <w:rsid w:val="00DB1236"/>
    <w:rsid w:val="00DB642A"/>
    <w:rsid w:val="00DB652A"/>
    <w:rsid w:val="00DB6B06"/>
    <w:rsid w:val="00DB7BE7"/>
    <w:rsid w:val="00DC166D"/>
    <w:rsid w:val="00DC4F57"/>
    <w:rsid w:val="00DD1C24"/>
    <w:rsid w:val="00DD375D"/>
    <w:rsid w:val="00DD603E"/>
    <w:rsid w:val="00DD6A8E"/>
    <w:rsid w:val="00DD7AB6"/>
    <w:rsid w:val="00DE1486"/>
    <w:rsid w:val="00DE2F86"/>
    <w:rsid w:val="00DE441C"/>
    <w:rsid w:val="00DE47C2"/>
    <w:rsid w:val="00DE53FC"/>
    <w:rsid w:val="00DF1200"/>
    <w:rsid w:val="00DF267C"/>
    <w:rsid w:val="00DF3F19"/>
    <w:rsid w:val="00DF46B6"/>
    <w:rsid w:val="00DF4A53"/>
    <w:rsid w:val="00DF7E2B"/>
    <w:rsid w:val="00E005EA"/>
    <w:rsid w:val="00E0377B"/>
    <w:rsid w:val="00E043AC"/>
    <w:rsid w:val="00E05EA6"/>
    <w:rsid w:val="00E115F4"/>
    <w:rsid w:val="00E12633"/>
    <w:rsid w:val="00E12EE4"/>
    <w:rsid w:val="00E149F3"/>
    <w:rsid w:val="00E17A1A"/>
    <w:rsid w:val="00E23618"/>
    <w:rsid w:val="00E279E6"/>
    <w:rsid w:val="00E30D38"/>
    <w:rsid w:val="00E34872"/>
    <w:rsid w:val="00E35E0C"/>
    <w:rsid w:val="00E40DA2"/>
    <w:rsid w:val="00E42FAB"/>
    <w:rsid w:val="00E45FD8"/>
    <w:rsid w:val="00E476E7"/>
    <w:rsid w:val="00E526E5"/>
    <w:rsid w:val="00E52D10"/>
    <w:rsid w:val="00E54E47"/>
    <w:rsid w:val="00E562EC"/>
    <w:rsid w:val="00E60E49"/>
    <w:rsid w:val="00E61031"/>
    <w:rsid w:val="00E61F37"/>
    <w:rsid w:val="00E644A4"/>
    <w:rsid w:val="00E663B1"/>
    <w:rsid w:val="00E67364"/>
    <w:rsid w:val="00E67D80"/>
    <w:rsid w:val="00E710EA"/>
    <w:rsid w:val="00E7125E"/>
    <w:rsid w:val="00E743E4"/>
    <w:rsid w:val="00E74BAD"/>
    <w:rsid w:val="00E74C3C"/>
    <w:rsid w:val="00E766A3"/>
    <w:rsid w:val="00E76D30"/>
    <w:rsid w:val="00E77C39"/>
    <w:rsid w:val="00E77F01"/>
    <w:rsid w:val="00E81079"/>
    <w:rsid w:val="00E813A9"/>
    <w:rsid w:val="00E827D7"/>
    <w:rsid w:val="00E83AF3"/>
    <w:rsid w:val="00E84E4B"/>
    <w:rsid w:val="00E86DD5"/>
    <w:rsid w:val="00E86FF3"/>
    <w:rsid w:val="00E913DA"/>
    <w:rsid w:val="00E9294C"/>
    <w:rsid w:val="00E943C4"/>
    <w:rsid w:val="00E96F1C"/>
    <w:rsid w:val="00EA25B0"/>
    <w:rsid w:val="00EA2B4D"/>
    <w:rsid w:val="00EA5678"/>
    <w:rsid w:val="00EA5911"/>
    <w:rsid w:val="00EA67F6"/>
    <w:rsid w:val="00EB273E"/>
    <w:rsid w:val="00EB4EE4"/>
    <w:rsid w:val="00EC716C"/>
    <w:rsid w:val="00EC7387"/>
    <w:rsid w:val="00ED0BE6"/>
    <w:rsid w:val="00ED1178"/>
    <w:rsid w:val="00ED3D87"/>
    <w:rsid w:val="00ED5AA4"/>
    <w:rsid w:val="00ED70A0"/>
    <w:rsid w:val="00EE2095"/>
    <w:rsid w:val="00EE2A6B"/>
    <w:rsid w:val="00EE2D15"/>
    <w:rsid w:val="00EE35DA"/>
    <w:rsid w:val="00EE366B"/>
    <w:rsid w:val="00EE5575"/>
    <w:rsid w:val="00EF4761"/>
    <w:rsid w:val="00EF55BF"/>
    <w:rsid w:val="00EF6E8D"/>
    <w:rsid w:val="00EF778C"/>
    <w:rsid w:val="00F01FDE"/>
    <w:rsid w:val="00F02F79"/>
    <w:rsid w:val="00F033DB"/>
    <w:rsid w:val="00F1061C"/>
    <w:rsid w:val="00F1093C"/>
    <w:rsid w:val="00F14936"/>
    <w:rsid w:val="00F16E5E"/>
    <w:rsid w:val="00F27347"/>
    <w:rsid w:val="00F27E9E"/>
    <w:rsid w:val="00F33698"/>
    <w:rsid w:val="00F343CB"/>
    <w:rsid w:val="00F37FC7"/>
    <w:rsid w:val="00F462CD"/>
    <w:rsid w:val="00F47B56"/>
    <w:rsid w:val="00F50284"/>
    <w:rsid w:val="00F521B1"/>
    <w:rsid w:val="00F61416"/>
    <w:rsid w:val="00F63A84"/>
    <w:rsid w:val="00F647B2"/>
    <w:rsid w:val="00F65FC0"/>
    <w:rsid w:val="00F67718"/>
    <w:rsid w:val="00F70E5C"/>
    <w:rsid w:val="00F720DB"/>
    <w:rsid w:val="00F72495"/>
    <w:rsid w:val="00F72EF9"/>
    <w:rsid w:val="00F74161"/>
    <w:rsid w:val="00F76C7E"/>
    <w:rsid w:val="00F84A41"/>
    <w:rsid w:val="00F85A41"/>
    <w:rsid w:val="00F933C0"/>
    <w:rsid w:val="00F955BC"/>
    <w:rsid w:val="00F95FA6"/>
    <w:rsid w:val="00F97278"/>
    <w:rsid w:val="00FA03C5"/>
    <w:rsid w:val="00FB08F3"/>
    <w:rsid w:val="00FB0CF4"/>
    <w:rsid w:val="00FB4209"/>
    <w:rsid w:val="00FB55A2"/>
    <w:rsid w:val="00FC0B3E"/>
    <w:rsid w:val="00FC15E7"/>
    <w:rsid w:val="00FC3754"/>
    <w:rsid w:val="00FC6468"/>
    <w:rsid w:val="00FC7CE0"/>
    <w:rsid w:val="00FD15FF"/>
    <w:rsid w:val="00FD1A59"/>
    <w:rsid w:val="00FD1ACE"/>
    <w:rsid w:val="00FD1AD4"/>
    <w:rsid w:val="00FD1D72"/>
    <w:rsid w:val="00FD3322"/>
    <w:rsid w:val="00FD59A3"/>
    <w:rsid w:val="00FD68F3"/>
    <w:rsid w:val="00FE40ED"/>
    <w:rsid w:val="00FE7D1C"/>
    <w:rsid w:val="00FF0461"/>
    <w:rsid w:val="00FF2339"/>
    <w:rsid w:val="00FF38CA"/>
    <w:rsid w:val="0263B523"/>
    <w:rsid w:val="02C8B552"/>
    <w:rsid w:val="02D1C58F"/>
    <w:rsid w:val="03746E97"/>
    <w:rsid w:val="03D12C88"/>
    <w:rsid w:val="04BEA8BD"/>
    <w:rsid w:val="04CEC879"/>
    <w:rsid w:val="05086596"/>
    <w:rsid w:val="05DB2515"/>
    <w:rsid w:val="06C9A384"/>
    <w:rsid w:val="07689892"/>
    <w:rsid w:val="07ADA566"/>
    <w:rsid w:val="0C9633A3"/>
    <w:rsid w:val="0CBE9C00"/>
    <w:rsid w:val="0CD77514"/>
    <w:rsid w:val="0D01E2C9"/>
    <w:rsid w:val="0E306BD9"/>
    <w:rsid w:val="0E4BE682"/>
    <w:rsid w:val="0EAB7F88"/>
    <w:rsid w:val="0EE16B43"/>
    <w:rsid w:val="0F6C04E7"/>
    <w:rsid w:val="0FAFBB4B"/>
    <w:rsid w:val="0FCCF486"/>
    <w:rsid w:val="10C08B9F"/>
    <w:rsid w:val="11F75F0C"/>
    <w:rsid w:val="1267DB62"/>
    <w:rsid w:val="12B9E3E2"/>
    <w:rsid w:val="143499A4"/>
    <w:rsid w:val="149766C7"/>
    <w:rsid w:val="14CB46F1"/>
    <w:rsid w:val="14D2806A"/>
    <w:rsid w:val="154474CB"/>
    <w:rsid w:val="15C8A2BE"/>
    <w:rsid w:val="15F35D4C"/>
    <w:rsid w:val="163C57DF"/>
    <w:rsid w:val="1714CE9C"/>
    <w:rsid w:val="1736A57D"/>
    <w:rsid w:val="17452DA6"/>
    <w:rsid w:val="1745F3A2"/>
    <w:rsid w:val="18D967CF"/>
    <w:rsid w:val="1A326339"/>
    <w:rsid w:val="1A6E353E"/>
    <w:rsid w:val="1B872F9E"/>
    <w:rsid w:val="1BB55AC4"/>
    <w:rsid w:val="1BB95ACE"/>
    <w:rsid w:val="1CE3682A"/>
    <w:rsid w:val="1E833C58"/>
    <w:rsid w:val="1F011986"/>
    <w:rsid w:val="1F1CC533"/>
    <w:rsid w:val="1F1FE9E1"/>
    <w:rsid w:val="212EF51D"/>
    <w:rsid w:val="2334DA8A"/>
    <w:rsid w:val="23483C00"/>
    <w:rsid w:val="236F9E22"/>
    <w:rsid w:val="23C43802"/>
    <w:rsid w:val="23C50846"/>
    <w:rsid w:val="24359578"/>
    <w:rsid w:val="24527C43"/>
    <w:rsid w:val="24B17F79"/>
    <w:rsid w:val="26408287"/>
    <w:rsid w:val="2747F827"/>
    <w:rsid w:val="2751F4A9"/>
    <w:rsid w:val="2974B181"/>
    <w:rsid w:val="299690C8"/>
    <w:rsid w:val="299878ED"/>
    <w:rsid w:val="29A00D43"/>
    <w:rsid w:val="29B47271"/>
    <w:rsid w:val="2B8A19BC"/>
    <w:rsid w:val="2BE1EC45"/>
    <w:rsid w:val="2C66D08F"/>
    <w:rsid w:val="2C7CD611"/>
    <w:rsid w:val="2CCAB754"/>
    <w:rsid w:val="2EF5EA63"/>
    <w:rsid w:val="2FA22457"/>
    <w:rsid w:val="2FF57E9B"/>
    <w:rsid w:val="308E78A3"/>
    <w:rsid w:val="31588281"/>
    <w:rsid w:val="315D1CC3"/>
    <w:rsid w:val="31EDC533"/>
    <w:rsid w:val="320B9B18"/>
    <w:rsid w:val="3211A104"/>
    <w:rsid w:val="328A21A2"/>
    <w:rsid w:val="33B9A6CE"/>
    <w:rsid w:val="33F151DC"/>
    <w:rsid w:val="34C79C42"/>
    <w:rsid w:val="358A0497"/>
    <w:rsid w:val="35C989C5"/>
    <w:rsid w:val="367F943B"/>
    <w:rsid w:val="36A8BAA6"/>
    <w:rsid w:val="37C3077E"/>
    <w:rsid w:val="37F9AF35"/>
    <w:rsid w:val="397254E2"/>
    <w:rsid w:val="39D8121C"/>
    <w:rsid w:val="39EF1190"/>
    <w:rsid w:val="3B18A1F0"/>
    <w:rsid w:val="3B216592"/>
    <w:rsid w:val="3DDB0E47"/>
    <w:rsid w:val="3DF69334"/>
    <w:rsid w:val="3E0DF923"/>
    <w:rsid w:val="3FA25E18"/>
    <w:rsid w:val="4012581E"/>
    <w:rsid w:val="40632362"/>
    <w:rsid w:val="40EE0886"/>
    <w:rsid w:val="40FC4A0C"/>
    <w:rsid w:val="40FF8D8F"/>
    <w:rsid w:val="414E5B6A"/>
    <w:rsid w:val="4153FD56"/>
    <w:rsid w:val="41F62768"/>
    <w:rsid w:val="42CDF1FC"/>
    <w:rsid w:val="42D7BCB4"/>
    <w:rsid w:val="435B6B1E"/>
    <w:rsid w:val="43D14079"/>
    <w:rsid w:val="454CAA44"/>
    <w:rsid w:val="45645978"/>
    <w:rsid w:val="4683DBB9"/>
    <w:rsid w:val="48305A6F"/>
    <w:rsid w:val="49283BD0"/>
    <w:rsid w:val="495B6002"/>
    <w:rsid w:val="49E07A94"/>
    <w:rsid w:val="4AF22ACA"/>
    <w:rsid w:val="4B1FCA9D"/>
    <w:rsid w:val="4B284E02"/>
    <w:rsid w:val="4B705231"/>
    <w:rsid w:val="4C9D7E39"/>
    <w:rsid w:val="4D0BA83F"/>
    <w:rsid w:val="4D98B115"/>
    <w:rsid w:val="4DFF10FD"/>
    <w:rsid w:val="4EF4E993"/>
    <w:rsid w:val="4EFC54CA"/>
    <w:rsid w:val="50532F9A"/>
    <w:rsid w:val="51581F2F"/>
    <w:rsid w:val="51BF2676"/>
    <w:rsid w:val="52056182"/>
    <w:rsid w:val="520DE698"/>
    <w:rsid w:val="5257C40F"/>
    <w:rsid w:val="52585061"/>
    <w:rsid w:val="537F8368"/>
    <w:rsid w:val="53D5C496"/>
    <w:rsid w:val="547BF1B3"/>
    <w:rsid w:val="54DDB9EA"/>
    <w:rsid w:val="55332B82"/>
    <w:rsid w:val="55C62C12"/>
    <w:rsid w:val="573D075A"/>
    <w:rsid w:val="583A95AF"/>
    <w:rsid w:val="5BF93E55"/>
    <w:rsid w:val="5C1EB75B"/>
    <w:rsid w:val="5D54F475"/>
    <w:rsid w:val="5E0C710D"/>
    <w:rsid w:val="5F8B5B18"/>
    <w:rsid w:val="60F4649F"/>
    <w:rsid w:val="61F65830"/>
    <w:rsid w:val="623026BF"/>
    <w:rsid w:val="6379BC2F"/>
    <w:rsid w:val="6393A48E"/>
    <w:rsid w:val="65797E73"/>
    <w:rsid w:val="68137B1F"/>
    <w:rsid w:val="68DE33B8"/>
    <w:rsid w:val="697F6240"/>
    <w:rsid w:val="69AB5C20"/>
    <w:rsid w:val="6A37FFD8"/>
    <w:rsid w:val="6A47EC90"/>
    <w:rsid w:val="6AB870F3"/>
    <w:rsid w:val="6C6EB2DE"/>
    <w:rsid w:val="6CA10C12"/>
    <w:rsid w:val="6CA98813"/>
    <w:rsid w:val="6E364B88"/>
    <w:rsid w:val="6E84026E"/>
    <w:rsid w:val="6EE19DBA"/>
    <w:rsid w:val="6EF1BBAA"/>
    <w:rsid w:val="6F4F4E08"/>
    <w:rsid w:val="7045FE8B"/>
    <w:rsid w:val="71B4AE61"/>
    <w:rsid w:val="7360303B"/>
    <w:rsid w:val="74D7E580"/>
    <w:rsid w:val="75EF0B0B"/>
    <w:rsid w:val="75F2F496"/>
    <w:rsid w:val="7604728A"/>
    <w:rsid w:val="7613D2D4"/>
    <w:rsid w:val="76E3E8F5"/>
    <w:rsid w:val="77712B16"/>
    <w:rsid w:val="77ACA675"/>
    <w:rsid w:val="79C95560"/>
    <w:rsid w:val="7A8A5952"/>
    <w:rsid w:val="7AA79B35"/>
    <w:rsid w:val="7D25337C"/>
    <w:rsid w:val="7D2B4756"/>
    <w:rsid w:val="7DCF8EE4"/>
    <w:rsid w:val="7F23621B"/>
    <w:rsid w:val="7FF1C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7EB57812-3856-4238-A0C1-B91B1D0C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uiPriority w:val="9"/>
    <w:qFormat/>
    <w:rsid w:val="0059219C"/>
    <w:pPr>
      <w:keepNext/>
      <w:keepLines/>
      <w:spacing w:after="120"/>
      <w:jc w:val="left"/>
      <w:outlineLvl w:val="0"/>
    </w:pPr>
    <w:rPr>
      <w:rFonts w:eastAsiaTheme="majorEastAsia"/>
      <w:sz w:val="40"/>
      <w:szCs w:val="40"/>
    </w:rPr>
  </w:style>
  <w:style w:type="paragraph" w:styleId="Titre2">
    <w:name w:val="heading 2"/>
    <w:basedOn w:val="Normal"/>
    <w:next w:val="Normal"/>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paragraph" w:styleId="Titre3">
    <w:name w:val="heading 3"/>
    <w:basedOn w:val="Normal"/>
    <w:next w:val="Normal"/>
    <w:uiPriority w:val="9"/>
    <w:unhideWhenUsed/>
    <w:qFormat/>
    <w:rsid w:val="0007794E"/>
    <w:pPr>
      <w:keepNext/>
      <w:keepLines/>
      <w:spacing w:before="240" w:after="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B0F49"/>
    <w:pPr>
      <w:tabs>
        <w:tab w:val="center" w:pos="4536"/>
        <w:tab w:val="right" w:pos="9072"/>
      </w:tabs>
      <w:spacing w:before="0" w:after="0" w:line="240" w:lineRule="auto"/>
    </w:pPr>
  </w:style>
  <w:style w:type="character" w:customStyle="1" w:styleId="En-tteCar">
    <w:name w:val="En-tête Car"/>
    <w:basedOn w:val="Policepardfaut"/>
    <w:link w:val="En-tte"/>
    <w:rsid w:val="00AB0F49"/>
    <w:rPr>
      <w:rFonts w:ascii="Arial" w:hAnsi="Arial" w:cs="Arial"/>
      <w:sz w:val="24"/>
      <w:szCs w:val="24"/>
      <w:lang w:val="fr-FR"/>
    </w:rPr>
  </w:style>
  <w:style w:type="paragraph" w:styleId="Pieddepage">
    <w:name w:val="footer"/>
    <w:basedOn w:val="Normal"/>
    <w:link w:val="PieddepageCar"/>
    <w:uiPriority w:val="99"/>
    <w:unhideWhenUsed/>
    <w:qFormat/>
    <w:rsid w:val="00AB0F4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AB0F49"/>
    <w:rPr>
      <w:rFonts w:ascii="Arial" w:hAnsi="Arial" w:cs="Arial"/>
      <w:sz w:val="24"/>
      <w:szCs w:val="24"/>
      <w:lang w:val="fr-FR"/>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character" w:styleId="Marquedecommentaire">
    <w:name w:val="annotation reference"/>
    <w:basedOn w:val="Policepardfaut"/>
    <w:uiPriority w:val="99"/>
    <w:semiHidden/>
    <w:unhideWhenUsed/>
    <w:rsid w:val="00956D22"/>
    <w:rPr>
      <w:sz w:val="16"/>
      <w:szCs w:val="16"/>
    </w:rPr>
  </w:style>
  <w:style w:type="character" w:styleId="Mentionnonrsolue">
    <w:name w:val="Unresolved Mention"/>
    <w:basedOn w:val="Policepardfaut"/>
    <w:uiPriority w:val="99"/>
    <w:semiHidden/>
    <w:unhideWhenUsed/>
    <w:rsid w:val="00E61031"/>
    <w:rPr>
      <w:color w:val="605E5C"/>
      <w:shd w:val="clear" w:color="auto" w:fill="E1DFDD"/>
    </w:rPr>
  </w:style>
  <w:style w:type="paragraph" w:styleId="Rvision">
    <w:name w:val="Revision"/>
    <w:hidden/>
    <w:uiPriority w:val="99"/>
    <w:semiHidden/>
    <w:rsid w:val="00BD2893"/>
    <w:pPr>
      <w:spacing w:after="0" w:line="240" w:lineRule="auto"/>
    </w:pPr>
    <w:rPr>
      <w:rFonts w:ascii="Arial" w:hAnsi="Arial" w:cs="Arial"/>
      <w:sz w:val="24"/>
      <w:szCs w:val="24"/>
    </w:rPr>
  </w:style>
  <w:style w:type="character" w:styleId="Mention">
    <w:name w:val="Mention"/>
    <w:basedOn w:val="Policepardfaut"/>
    <w:uiPriority w:val="99"/>
    <w:unhideWhenUsed/>
    <w:rsid w:val="009011CF"/>
    <w:rPr>
      <w:color w:val="2B579A"/>
      <w:shd w:val="clear" w:color="auto" w:fill="E1DFDD"/>
    </w:rPr>
  </w:style>
  <w:style w:type="character" w:styleId="Lienhypertextesuivivisit">
    <w:name w:val="FollowedHyperlink"/>
    <w:basedOn w:val="Policepardfaut"/>
    <w:uiPriority w:val="99"/>
    <w:semiHidden/>
    <w:unhideWhenUsed/>
    <w:rsid w:val="00081BDD"/>
    <w:rPr>
      <w:color w:val="954F72" w:themeColor="followedHyperlink"/>
      <w:u w:val="single"/>
    </w:rPr>
  </w:style>
  <w:style w:type="character" w:customStyle="1" w:styleId="KopfzeileZchn">
    <w:name w:val="Kopfzeile Zchn"/>
    <w:basedOn w:val="Policepardfaut"/>
    <w:uiPriority w:val="99"/>
    <w:rsid w:val="00AB5B5F"/>
  </w:style>
  <w:style w:type="character" w:customStyle="1" w:styleId="FuzeileZchn0">
    <w:name w:val="Fußzeile Zchn"/>
    <w:basedOn w:val="Policepardfaut"/>
    <w:uiPriority w:val="99"/>
    <w:rsid w:val="00AB5B5F"/>
    <w:rPr>
      <w:rFonts w:ascii="Arial" w:hAnsi="Arial" w:cs="Arial"/>
      <w:sz w:val="20"/>
      <w:szCs w:val="24"/>
      <w:lang w:val="fr-FR"/>
    </w:rPr>
  </w:style>
  <w:style w:type="character" w:customStyle="1" w:styleId="berschrift1Zchn">
    <w:name w:val="Überschrift 1 Zchn"/>
    <w:basedOn w:val="Policepardfaut"/>
    <w:uiPriority w:val="9"/>
    <w:rsid w:val="00AB5B5F"/>
    <w:rPr>
      <w:rFonts w:ascii="Arial" w:eastAsiaTheme="majorEastAsia" w:hAnsi="Arial" w:cs="Arial"/>
      <w:sz w:val="40"/>
      <w:szCs w:val="40"/>
      <w:lang w:val="fr-FR"/>
    </w:rPr>
  </w:style>
  <w:style w:type="character" w:customStyle="1" w:styleId="berschrift2Zchn">
    <w:name w:val="Überschrift 2 Zchn"/>
    <w:basedOn w:val="Policepardfaut"/>
    <w:uiPriority w:val="9"/>
    <w:rsid w:val="00AB5B5F"/>
    <w:rPr>
      <w:rFonts w:ascii="Arial" w:eastAsia="Times New Roman" w:hAnsi="Arial" w:cs="Arial"/>
      <w:sz w:val="32"/>
      <w:szCs w:val="32"/>
      <w:lang w:val="fr-FR"/>
      <w14:ligatures w14:val="none"/>
    </w:rPr>
  </w:style>
  <w:style w:type="character" w:customStyle="1" w:styleId="KommentartextZchn">
    <w:name w:val="Kommentartext Zchn"/>
    <w:basedOn w:val="Policepardfaut"/>
    <w:uiPriority w:val="99"/>
    <w:rsid w:val="00AB5B5F"/>
    <w:rPr>
      <w:rFonts w:ascii="Arial" w:hAnsi="Arial" w:cs="Arial"/>
      <w:sz w:val="20"/>
      <w:szCs w:val="20"/>
      <w:lang w:val="fr-FR"/>
    </w:rPr>
  </w:style>
  <w:style w:type="character" w:customStyle="1" w:styleId="KommentarthemaZchn">
    <w:name w:val="Kommentarthema Zchn"/>
    <w:basedOn w:val="KommentartextZchn"/>
    <w:uiPriority w:val="99"/>
    <w:semiHidden/>
    <w:rsid w:val="00AB5B5F"/>
    <w:rPr>
      <w:rFonts w:ascii="Arial" w:hAnsi="Arial" w:cs="Arial"/>
      <w:b/>
      <w:bCs/>
      <w:sz w:val="20"/>
      <w:szCs w:val="20"/>
      <w:lang w:val="fr-FR"/>
    </w:rPr>
  </w:style>
  <w:style w:type="character" w:customStyle="1" w:styleId="berschrift3Zchn">
    <w:name w:val="Überschrift 3 Zchn"/>
    <w:basedOn w:val="Policepardfaut"/>
    <w:uiPriority w:val="9"/>
    <w:rsid w:val="00AB5B5F"/>
    <w:rPr>
      <w:rFonts w:ascii="Arial" w:eastAsiaTheme="majorEastAsia" w:hAnsi="Arial" w:cstheme="majorBidi"/>
      <w:b/>
      <w:sz w:val="24"/>
      <w:szCs w:val="24"/>
      <w:lang w:val="fr-FR"/>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48165F"/>
    <w:rPr>
      <w:b/>
      <w:bCs/>
    </w:rPr>
  </w:style>
  <w:style w:type="character" w:customStyle="1" w:styleId="ObjetducommentaireCar">
    <w:name w:val="Objet du commentaire Car"/>
    <w:basedOn w:val="CommentaireCar"/>
    <w:link w:val="Objetducommentaire"/>
    <w:uiPriority w:val="99"/>
    <w:semiHidden/>
    <w:rsid w:val="0048165F"/>
    <w:rPr>
      <w:rFonts w:ascii="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ettinger.at/fr_fr/services/downloadcent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oettinger.at/fr_fr/newsroom/pressebild/19187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fr_fr/newsroom/pressebild/19187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4AE5C-9BBB-436A-BD51-3A2E089073DE}">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F47FAB45-0911-49B4-BD89-3AF5FEBC9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70E00-7B41-4BAC-AE06-8C3558910276}">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3923</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4</cp:revision>
  <cp:lastPrinted>2026-06-03T18:21:00Z</cp:lastPrinted>
  <dcterms:created xsi:type="dcterms:W3CDTF">2026-06-08T07:43:00Z</dcterms:created>
  <dcterms:modified xsi:type="dcterms:W3CDTF">2026-07-01T13:46:00Z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