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3FF7" w14:textId="70A5E3D5" w:rsidR="00BC3467" w:rsidRDefault="00BC3467" w:rsidP="00BC3467">
      <w:pPr>
        <w:spacing w:after="0" w:line="360" w:lineRule="auto"/>
        <w:jc w:val="both"/>
        <w:rPr>
          <w:rFonts w:ascii="Arial" w:eastAsia="Calibri" w:hAnsi="Arial" w:cs="Arial"/>
          <w:color w:val="000000" w:themeColor="text1"/>
          <w:sz w:val="40"/>
          <w:szCs w:val="40"/>
        </w:rPr>
      </w:pPr>
      <w:r>
        <w:rPr>
          <w:rFonts w:ascii="Arial" w:hAnsi="Arial"/>
          <w:color w:val="000000" w:themeColor="text1"/>
          <w:sz w:val="40"/>
        </w:rPr>
        <w:t>One for all</w:t>
      </w:r>
      <w:r w:rsidR="009B3614">
        <w:rPr>
          <w:rFonts w:ascii="Arial" w:hAnsi="Arial"/>
          <w:color w:val="000000" w:themeColor="text1"/>
          <w:sz w:val="40"/>
        </w:rPr>
        <w:t xml:space="preserve"> from Pöttinger</w:t>
      </w:r>
      <w:r>
        <w:rPr>
          <w:rFonts w:ascii="Arial" w:hAnsi="Arial"/>
          <w:color w:val="000000" w:themeColor="text1"/>
          <w:sz w:val="40"/>
        </w:rPr>
        <w:t xml:space="preserve">: </w:t>
      </w:r>
    </w:p>
    <w:p w14:paraId="7D6A0EAA" w14:textId="77777777" w:rsidR="0098039D" w:rsidRDefault="0098039D" w:rsidP="00BC3467">
      <w:pPr>
        <w:spacing w:after="0" w:line="360" w:lineRule="auto"/>
        <w:jc w:val="both"/>
        <w:rPr>
          <w:rFonts w:ascii="Arial" w:hAnsi="Arial"/>
          <w:color w:val="000000" w:themeColor="text1"/>
          <w:sz w:val="40"/>
        </w:rPr>
      </w:pPr>
      <w:r w:rsidRPr="0098039D">
        <w:rPr>
          <w:rFonts w:ascii="Arial" w:hAnsi="Arial"/>
          <w:color w:val="000000" w:themeColor="text1"/>
          <w:sz w:val="40"/>
        </w:rPr>
        <w:t>TEGOSEM, the tank for flexible application</w:t>
      </w:r>
    </w:p>
    <w:p w14:paraId="7EB44700" w14:textId="17BA1FA7" w:rsidR="00BC3467" w:rsidRPr="00BC3467" w:rsidRDefault="00BC3467" w:rsidP="00BC3467">
      <w:pPr>
        <w:spacing w:after="0" w:line="360" w:lineRule="auto"/>
        <w:jc w:val="both"/>
        <w:rPr>
          <w:rFonts w:ascii="Arial" w:eastAsia="Calibri" w:hAnsi="Arial" w:cs="Arial"/>
          <w:color w:val="000000" w:themeColor="text1"/>
          <w:sz w:val="24"/>
          <w:szCs w:val="24"/>
        </w:rPr>
      </w:pPr>
      <w:r>
        <w:rPr>
          <w:rFonts w:ascii="Arial" w:hAnsi="Arial"/>
          <w:color w:val="000000" w:themeColor="text1"/>
          <w:sz w:val="24"/>
        </w:rPr>
        <w:t>The TEGOSEM hopper made by Pöttinger is available as an option for a wide range of machines. With the TEGOSEM, soil cultivation</w:t>
      </w:r>
      <w:r w:rsidR="007F09A8">
        <w:rPr>
          <w:rFonts w:ascii="Arial" w:hAnsi="Arial"/>
          <w:color w:val="000000" w:themeColor="text1"/>
          <w:sz w:val="24"/>
        </w:rPr>
        <w:t>, seeding</w:t>
      </w:r>
      <w:r>
        <w:rPr>
          <w:rFonts w:ascii="Arial" w:hAnsi="Arial"/>
          <w:color w:val="000000" w:themeColor="text1"/>
          <w:sz w:val="24"/>
        </w:rPr>
        <w:t xml:space="preserve"> and application of different seed and fertiliser materials can be carried out in a single pass. This saves time and money. The flexible hopper can be combined with both linkage mounted and trailed machines.</w:t>
      </w:r>
    </w:p>
    <w:p w14:paraId="4FB3D895" w14:textId="77777777" w:rsidR="007F2D7E" w:rsidRDefault="007F2D7E" w:rsidP="00BC3467">
      <w:pPr>
        <w:spacing w:after="0" w:line="360" w:lineRule="auto"/>
        <w:jc w:val="both"/>
        <w:rPr>
          <w:rFonts w:ascii="Arial" w:eastAsia="Calibri" w:hAnsi="Arial" w:cs="Arial"/>
          <w:b/>
          <w:bCs/>
          <w:color w:val="000000" w:themeColor="text1"/>
          <w:sz w:val="24"/>
          <w:szCs w:val="24"/>
        </w:rPr>
      </w:pPr>
    </w:p>
    <w:p w14:paraId="6514C522" w14:textId="6C5D3B2B" w:rsidR="00BC3467" w:rsidRPr="007F2D7E" w:rsidRDefault="00BC3467" w:rsidP="00BC3467">
      <w:pPr>
        <w:spacing w:after="0" w:line="360" w:lineRule="auto"/>
        <w:jc w:val="both"/>
        <w:rPr>
          <w:rFonts w:ascii="Arial" w:hAnsi="Arial" w:cs="Arial"/>
          <w:b/>
          <w:bCs/>
          <w:sz w:val="24"/>
          <w:szCs w:val="24"/>
        </w:rPr>
      </w:pPr>
      <w:r>
        <w:rPr>
          <w:rFonts w:ascii="Arial" w:hAnsi="Arial"/>
          <w:b/>
          <w:color w:val="000000" w:themeColor="text1"/>
          <w:sz w:val="24"/>
        </w:rPr>
        <w:t>Different application materials</w:t>
      </w:r>
    </w:p>
    <w:p w14:paraId="68DB8630" w14:textId="24565728" w:rsidR="00BC3467" w:rsidRPr="00BC3467" w:rsidRDefault="00BC3467" w:rsidP="00BC3467">
      <w:pPr>
        <w:spacing w:after="0" w:line="360" w:lineRule="auto"/>
        <w:jc w:val="both"/>
        <w:rPr>
          <w:rFonts w:ascii="Arial" w:eastAsia="Calibri" w:hAnsi="Arial" w:cs="Arial"/>
          <w:color w:val="000000" w:themeColor="text1"/>
          <w:sz w:val="24"/>
          <w:szCs w:val="24"/>
        </w:rPr>
      </w:pPr>
      <w:r>
        <w:rPr>
          <w:rFonts w:ascii="Arial" w:hAnsi="Arial"/>
          <w:color w:val="000000" w:themeColor="text1"/>
          <w:sz w:val="24"/>
        </w:rPr>
        <w:t xml:space="preserve">Thanks to the two different metering shafts, grass seed or similar companion crop seeds can be sown in addition to small and large-seed cover crops. The TEGOSEM can be combined with a range of machines </w:t>
      </w:r>
      <w:r w:rsidR="00E1216A">
        <w:rPr>
          <w:rFonts w:ascii="Arial" w:hAnsi="Arial"/>
          <w:color w:val="000000" w:themeColor="text1"/>
          <w:sz w:val="24"/>
        </w:rPr>
        <w:t>– whether tillage implements or seed drills -.</w:t>
      </w:r>
      <w:r>
        <w:rPr>
          <w:rFonts w:ascii="Arial" w:hAnsi="Arial"/>
          <w:color w:val="000000" w:themeColor="text1"/>
          <w:sz w:val="24"/>
        </w:rPr>
        <w:t>to cover a broad spectrum of applications</w:t>
      </w:r>
      <w:r w:rsidR="00DE2B5C">
        <w:rPr>
          <w:rFonts w:ascii="Arial" w:hAnsi="Arial"/>
          <w:color w:val="000000" w:themeColor="text1"/>
          <w:sz w:val="24"/>
        </w:rPr>
        <w:t xml:space="preserve"> </w:t>
      </w:r>
    </w:p>
    <w:p w14:paraId="313A3971" w14:textId="77777777" w:rsidR="007F2D7E" w:rsidRDefault="007F2D7E" w:rsidP="00BC3467">
      <w:pPr>
        <w:spacing w:after="0" w:line="360" w:lineRule="auto"/>
        <w:jc w:val="both"/>
        <w:rPr>
          <w:rFonts w:ascii="Arial" w:eastAsia="Calibri" w:hAnsi="Arial" w:cs="Arial"/>
          <w:b/>
          <w:bCs/>
          <w:color w:val="000000" w:themeColor="text1"/>
          <w:sz w:val="24"/>
          <w:szCs w:val="24"/>
        </w:rPr>
      </w:pPr>
    </w:p>
    <w:p w14:paraId="48B7BB4D" w14:textId="41889EA0" w:rsidR="00BC3467" w:rsidRPr="007F2D7E" w:rsidRDefault="00BC3467" w:rsidP="00BC3467">
      <w:pPr>
        <w:spacing w:after="0" w:line="360" w:lineRule="auto"/>
        <w:jc w:val="both"/>
        <w:rPr>
          <w:rFonts w:ascii="Arial" w:eastAsia="Calibri" w:hAnsi="Arial" w:cs="Arial"/>
          <w:b/>
          <w:bCs/>
          <w:color w:val="000000" w:themeColor="text1"/>
          <w:sz w:val="24"/>
          <w:szCs w:val="24"/>
        </w:rPr>
      </w:pPr>
      <w:r>
        <w:rPr>
          <w:rFonts w:ascii="Arial" w:hAnsi="Arial"/>
          <w:b/>
          <w:color w:val="000000" w:themeColor="text1"/>
          <w:sz w:val="24"/>
        </w:rPr>
        <w:t>In a single pass</w:t>
      </w:r>
    </w:p>
    <w:p w14:paraId="4B9946F9" w14:textId="45BFF6F7" w:rsidR="00BC3467" w:rsidRPr="00BC3467" w:rsidRDefault="00BC3467" w:rsidP="00BC3467">
      <w:pPr>
        <w:spacing w:after="0" w:line="360" w:lineRule="auto"/>
        <w:jc w:val="both"/>
        <w:rPr>
          <w:rFonts w:ascii="Arial" w:eastAsia="Calibri" w:hAnsi="Arial" w:cs="Arial"/>
          <w:color w:val="000000" w:themeColor="text1"/>
          <w:sz w:val="24"/>
          <w:szCs w:val="24"/>
        </w:rPr>
      </w:pPr>
      <w:r>
        <w:rPr>
          <w:rFonts w:ascii="Arial" w:hAnsi="Arial"/>
          <w:color w:val="000000" w:themeColor="text1"/>
          <w:sz w:val="24"/>
        </w:rPr>
        <w:t>Used in combination with a Pöttinger seed drill, the TEGOSEM enables an additional component to be applied to the surface. This means that the sowing of companion crops or cover crops can be carried out on the same pass to conserve the soil. Small seeds are very good for adding to cover crop mixtures, but require placement on or near the surface for optimum germination. The TEGOSEM enables material to be deposited on top, while placing the majority of the mixture deeper down. As a result, several components can be included successfully in the cover crop mixture. Soil fertility is also given a positive boost, because mixtures with at least eight different types of seed are proven to promote soil life and increase the biodiversity of microorganisms.</w:t>
      </w:r>
    </w:p>
    <w:p w14:paraId="52449BAB" w14:textId="35B42757" w:rsidR="00BC3467" w:rsidRPr="00BC3467" w:rsidRDefault="00BC3467" w:rsidP="00BC3467">
      <w:pPr>
        <w:spacing w:after="0" w:line="360" w:lineRule="auto"/>
        <w:jc w:val="both"/>
        <w:rPr>
          <w:rFonts w:ascii="Arial" w:eastAsia="Calibri" w:hAnsi="Arial" w:cs="Arial"/>
          <w:color w:val="000000" w:themeColor="text1"/>
          <w:sz w:val="24"/>
          <w:szCs w:val="24"/>
        </w:rPr>
      </w:pPr>
      <w:r>
        <w:rPr>
          <w:rFonts w:ascii="Arial" w:hAnsi="Arial"/>
          <w:color w:val="000000" w:themeColor="text1"/>
          <w:sz w:val="24"/>
        </w:rPr>
        <w:t xml:space="preserve">The TERRASEM seed drill with TEGOSEM sowing unit enables three components to be applied simultaneously. This means that companion crops can be sown with the main crop. </w:t>
      </w:r>
      <w:r w:rsidR="00103018" w:rsidRPr="00103018">
        <w:rPr>
          <w:rFonts w:ascii="Arial" w:hAnsi="Arial"/>
          <w:color w:val="000000" w:themeColor="text1"/>
          <w:sz w:val="24"/>
        </w:rPr>
        <w:t>In addition, a component from the TEGOSEM can be fed directly into the coulter.</w:t>
      </w:r>
      <w:r w:rsidR="001C488B">
        <w:rPr>
          <w:rFonts w:ascii="Arial" w:hAnsi="Arial"/>
          <w:color w:val="000000" w:themeColor="text1"/>
          <w:sz w:val="24"/>
        </w:rPr>
        <w:t xml:space="preserve"> </w:t>
      </w:r>
      <w:r>
        <w:rPr>
          <w:rFonts w:ascii="Arial" w:hAnsi="Arial"/>
          <w:color w:val="000000" w:themeColor="text1"/>
          <w:sz w:val="24"/>
        </w:rPr>
        <w:t xml:space="preserve">At the same time, the FERTILIZER-PRO coulters are used to deposit starter fertiliser. </w:t>
      </w:r>
    </w:p>
    <w:p w14:paraId="2D14C777" w14:textId="47697E83" w:rsidR="00BC3467" w:rsidRPr="00BC3467" w:rsidRDefault="00BC3467" w:rsidP="00BC3467">
      <w:pPr>
        <w:spacing w:after="0" w:line="360" w:lineRule="auto"/>
        <w:jc w:val="both"/>
        <w:rPr>
          <w:rFonts w:ascii="Arial" w:eastAsia="Calibri" w:hAnsi="Arial" w:cs="Arial"/>
          <w:color w:val="000000" w:themeColor="text1"/>
          <w:sz w:val="24"/>
          <w:szCs w:val="24"/>
        </w:rPr>
      </w:pPr>
      <w:r>
        <w:rPr>
          <w:rFonts w:ascii="Arial" w:hAnsi="Arial"/>
          <w:color w:val="000000" w:themeColor="text1"/>
          <w:sz w:val="24"/>
        </w:rPr>
        <w:t xml:space="preserve">The TERRIA, SYNKRO, TERRADISC, LION and FOX tillage and seedbed preparation implements are also available with the TEGOSEM. A major advantage here is being </w:t>
      </w:r>
      <w:r>
        <w:rPr>
          <w:rFonts w:ascii="Arial" w:hAnsi="Arial"/>
          <w:color w:val="000000" w:themeColor="text1"/>
          <w:sz w:val="24"/>
        </w:rPr>
        <w:lastRenderedPageBreak/>
        <w:t xml:space="preserve">able to combine tillage with sowing a cover crop, because suitable weather windows are often short and every second counts. Precious time is saved by eliminating the </w:t>
      </w:r>
      <w:r w:rsidR="005654D7">
        <w:rPr>
          <w:rFonts w:ascii="Arial" w:hAnsi="Arial"/>
          <w:color w:val="000000" w:themeColor="text1"/>
          <w:sz w:val="24"/>
        </w:rPr>
        <w:t>hour</w:t>
      </w:r>
      <w:r>
        <w:rPr>
          <w:rFonts w:ascii="Arial" w:hAnsi="Arial"/>
          <w:color w:val="000000" w:themeColor="text1"/>
          <w:sz w:val="24"/>
        </w:rPr>
        <w:t xml:space="preserve"> pass. Especially </w:t>
      </w:r>
      <w:r>
        <w:rPr>
          <w:rFonts w:ascii="Arial" w:hAnsi="Arial"/>
          <w:sz w:val="24"/>
        </w:rPr>
        <w:t xml:space="preserve">in terms of the Common Agricultural Policy, where fallow </w:t>
      </w:r>
      <w:r>
        <w:rPr>
          <w:rFonts w:ascii="Arial" w:hAnsi="Arial"/>
          <w:color w:val="000000" w:themeColor="text1"/>
          <w:sz w:val="24"/>
        </w:rPr>
        <w:t xml:space="preserve">land over the winter </w:t>
      </w:r>
      <w:r>
        <w:rPr>
          <w:rFonts w:ascii="Arial" w:hAnsi="Arial"/>
          <w:sz w:val="24"/>
        </w:rPr>
        <w:t xml:space="preserve">can now be </w:t>
      </w:r>
      <w:r>
        <w:rPr>
          <w:rFonts w:ascii="Arial" w:hAnsi="Arial"/>
          <w:color w:val="000000" w:themeColor="text1"/>
          <w:sz w:val="24"/>
        </w:rPr>
        <w:t>easily avoided</w:t>
      </w:r>
      <w:r>
        <w:rPr>
          <w:rFonts w:ascii="Arial" w:hAnsi="Arial"/>
          <w:sz w:val="24"/>
        </w:rPr>
        <w:t>.</w:t>
      </w:r>
      <w:r>
        <w:rPr>
          <w:rFonts w:ascii="Arial" w:hAnsi="Arial"/>
          <w:color w:val="000000" w:themeColor="text1"/>
          <w:sz w:val="24"/>
        </w:rPr>
        <w:t xml:space="preserve"> The seed is deposited by distributor plates in front of the rear roller, which immediately ensures optimum consolidation and restores the capillary effect. That way, everything is prepared for optimum seed emergence.</w:t>
      </w:r>
    </w:p>
    <w:p w14:paraId="1134D9A1" w14:textId="6E9DE874" w:rsidR="00BC3467" w:rsidRPr="00BC3467" w:rsidRDefault="00BC3467" w:rsidP="00BC3467">
      <w:pPr>
        <w:spacing w:after="0" w:line="360" w:lineRule="auto"/>
        <w:jc w:val="both"/>
        <w:rPr>
          <w:rFonts w:ascii="Arial" w:eastAsia="Calibri" w:hAnsi="Arial" w:cs="Arial"/>
          <w:color w:val="000000" w:themeColor="text1"/>
          <w:sz w:val="24"/>
          <w:szCs w:val="24"/>
        </w:rPr>
      </w:pPr>
      <w:r>
        <w:rPr>
          <w:rFonts w:ascii="Arial" w:hAnsi="Arial"/>
          <w:color w:val="000000" w:themeColor="text1"/>
          <w:sz w:val="24"/>
        </w:rPr>
        <w:t>A cover crop or companion crop can also be sown using the TEGOSEM as part of a crop care measure. Companion crops are particularly suitable for root crops with wide row spacing to protect against erosion and making the soil easier to drive over in the autumn. They have the advantage of stabilising the soil with their roots and improving drainage. The ROTOCARE rotary hoe breaks up the soil crust while the seed is added directly behind the raised flow of soil. This means that the seed material or granules are then covered with soil. In addition, moving the soil causes the mineralization of nutrients, which benefit the companion crop and the main crop.</w:t>
      </w:r>
    </w:p>
    <w:p w14:paraId="338DAE36" w14:textId="77777777" w:rsidR="00BC3467" w:rsidRPr="00991D1C" w:rsidRDefault="00BC3467" w:rsidP="00BC3467">
      <w:pPr>
        <w:spacing w:after="0" w:line="360" w:lineRule="auto"/>
        <w:jc w:val="both"/>
        <w:rPr>
          <w:rFonts w:ascii="Arial" w:eastAsia="Calibri" w:hAnsi="Arial" w:cs="Arial"/>
          <w:b/>
          <w:bCs/>
          <w:color w:val="000000" w:themeColor="text1"/>
          <w:sz w:val="24"/>
          <w:szCs w:val="24"/>
        </w:rPr>
      </w:pPr>
      <w:r>
        <w:rPr>
          <w:rFonts w:ascii="Arial" w:hAnsi="Arial"/>
          <w:b/>
          <w:color w:val="000000" w:themeColor="text1"/>
          <w:sz w:val="24"/>
        </w:rPr>
        <w:t>Resource-saving combination</w:t>
      </w:r>
    </w:p>
    <w:p w14:paraId="5D611459" w14:textId="349A493C" w:rsidR="00BC3467" w:rsidRPr="00BC3467" w:rsidRDefault="00BC3467" w:rsidP="00BC3467">
      <w:pPr>
        <w:spacing w:after="0" w:line="360" w:lineRule="auto"/>
        <w:jc w:val="both"/>
        <w:rPr>
          <w:rFonts w:ascii="Arial" w:eastAsia="Calibri" w:hAnsi="Arial" w:cs="Arial"/>
          <w:color w:val="000000" w:themeColor="text1"/>
          <w:sz w:val="24"/>
          <w:szCs w:val="24"/>
        </w:rPr>
      </w:pPr>
      <w:r>
        <w:rPr>
          <w:rFonts w:ascii="Arial" w:hAnsi="Arial"/>
          <w:color w:val="000000" w:themeColor="text1"/>
          <w:sz w:val="24"/>
        </w:rPr>
        <w:t xml:space="preserve">The flexible TEGOSEM hopper is the perfect partner for tillage and seedbed preparation implements. With this combination, companion crops, cover crops and fertiliser can be deposited in a single pass to conserve resources. This process makes a contribution towards preserving the fertility of soil and forms the basis for sustainable farming. </w:t>
      </w:r>
    </w:p>
    <w:p w14:paraId="70568627" w14:textId="77777777" w:rsidR="00BC3467" w:rsidRDefault="00BC3467" w:rsidP="00BC3467">
      <w:pPr>
        <w:rPr>
          <w:rFonts w:ascii="Calibri" w:eastAsia="Calibri" w:hAnsi="Calibri" w:cs="Calibri"/>
          <w:color w:val="000000" w:themeColor="text1"/>
        </w:rPr>
      </w:pPr>
    </w:p>
    <w:p w14:paraId="4D396DFD" w14:textId="77777777" w:rsidR="00806809" w:rsidRDefault="00806809" w:rsidP="00806809">
      <w:pPr>
        <w:spacing w:line="360" w:lineRule="auto"/>
        <w:jc w:val="both"/>
        <w:rPr>
          <w:rFonts w:ascii="Arial" w:hAnsi="Arial" w:cs="Arial"/>
          <w:b/>
          <w:bCs/>
          <w:sz w:val="24"/>
          <w:szCs w:val="24"/>
        </w:rPr>
      </w:pPr>
      <w:r>
        <w:rPr>
          <w:rFonts w:ascii="Arial" w:hAnsi="Arial"/>
          <w:b/>
          <w:sz w:val="24"/>
        </w:rPr>
        <w:t>Photo preview:</w:t>
      </w:r>
    </w:p>
    <w:tbl>
      <w:tblPr>
        <w:tblStyle w:val="Tabellenraster"/>
        <w:tblW w:w="8359" w:type="dxa"/>
        <w:tblLayout w:type="fixed"/>
        <w:tblLook w:val="04A0" w:firstRow="1" w:lastRow="0" w:firstColumn="1" w:lastColumn="0" w:noHBand="0" w:noVBand="1"/>
      </w:tblPr>
      <w:tblGrid>
        <w:gridCol w:w="4531"/>
        <w:gridCol w:w="3828"/>
      </w:tblGrid>
      <w:tr w:rsidR="006C50C6" w:rsidRPr="000333B1" w14:paraId="11909CC4" w14:textId="77777777" w:rsidTr="006C50C6">
        <w:trPr>
          <w:trHeight w:val="2049"/>
        </w:trPr>
        <w:tc>
          <w:tcPr>
            <w:tcW w:w="4531" w:type="dxa"/>
          </w:tcPr>
          <w:p w14:paraId="229C9486" w14:textId="77777777" w:rsidR="006C50C6" w:rsidRPr="000125D7" w:rsidRDefault="006C50C6" w:rsidP="00E76F9C">
            <w:pPr>
              <w:autoSpaceDE w:val="0"/>
              <w:autoSpaceDN w:val="0"/>
              <w:adjustRightInd w:val="0"/>
              <w:spacing w:line="360" w:lineRule="auto"/>
              <w:rPr>
                <w:rFonts w:ascii="Arial" w:hAnsi="Arial"/>
                <w:color w:val="FF0000"/>
                <w:lang w:val="de-AT" w:eastAsia="en-US"/>
              </w:rPr>
            </w:pPr>
            <w:r w:rsidRPr="00B71132">
              <w:rPr>
                <w:rFonts w:ascii="Arial" w:hAnsi="Arial"/>
                <w:noProof/>
                <w:color w:val="FF0000"/>
                <w:lang w:val="de-AT"/>
              </w:rPr>
              <w:drawing>
                <wp:anchor distT="0" distB="0" distL="114300" distR="114300" simplePos="0" relativeHeight="251659264" behindDoc="0" locked="0" layoutInCell="1" allowOverlap="1" wp14:anchorId="4395691A" wp14:editId="55EDE615">
                  <wp:simplePos x="0" y="0"/>
                  <wp:positionH relativeFrom="column">
                    <wp:posOffset>434975</wp:posOffset>
                  </wp:positionH>
                  <wp:positionV relativeFrom="paragraph">
                    <wp:posOffset>109855</wp:posOffset>
                  </wp:positionV>
                  <wp:extent cx="1660866" cy="1092200"/>
                  <wp:effectExtent l="0" t="0" r="0" b="0"/>
                  <wp:wrapNone/>
                  <wp:docPr id="1210844730" name="Grafik 1" descr="Ein Bild, das draußen, Himmel, Traktor, Gelä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844730" name="Grafik 1" descr="Ein Bild, das draußen, Himmel, Traktor, Gelände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1660866" cy="1092200"/>
                          </a:xfrm>
                          <a:prstGeom prst="rect">
                            <a:avLst/>
                          </a:prstGeom>
                        </pic:spPr>
                      </pic:pic>
                    </a:graphicData>
                  </a:graphic>
                  <wp14:sizeRelH relativeFrom="margin">
                    <wp14:pctWidth>0</wp14:pctWidth>
                  </wp14:sizeRelH>
                  <wp14:sizeRelV relativeFrom="margin">
                    <wp14:pctHeight>0</wp14:pctHeight>
                  </wp14:sizeRelV>
                </wp:anchor>
              </w:drawing>
            </w:r>
          </w:p>
        </w:tc>
        <w:tc>
          <w:tcPr>
            <w:tcW w:w="3828" w:type="dxa"/>
          </w:tcPr>
          <w:p w14:paraId="6BFAAB66" w14:textId="77777777" w:rsidR="006C50C6" w:rsidRPr="000333B1" w:rsidRDefault="006C50C6" w:rsidP="00E76F9C">
            <w:pPr>
              <w:autoSpaceDE w:val="0"/>
              <w:autoSpaceDN w:val="0"/>
              <w:adjustRightInd w:val="0"/>
              <w:spacing w:line="360" w:lineRule="auto"/>
              <w:jc w:val="center"/>
              <w:rPr>
                <w:rFonts w:ascii="Arial" w:hAnsi="Arial"/>
                <w:color w:val="FF0000"/>
                <w:lang w:val="de-AT" w:eastAsia="en-US"/>
              </w:rPr>
            </w:pPr>
          </w:p>
          <w:p w14:paraId="0A8E5647" w14:textId="77777777" w:rsidR="006C50C6" w:rsidRPr="000333B1" w:rsidRDefault="006C50C6" w:rsidP="00E76F9C">
            <w:pPr>
              <w:autoSpaceDE w:val="0"/>
              <w:autoSpaceDN w:val="0"/>
              <w:adjustRightInd w:val="0"/>
              <w:spacing w:line="360" w:lineRule="auto"/>
              <w:jc w:val="center"/>
            </w:pPr>
            <w:r>
              <w:rPr>
                <w:noProof/>
              </w:rPr>
              <w:drawing>
                <wp:inline distT="0" distB="0" distL="0" distR="0" wp14:anchorId="22A09317" wp14:editId="05379C92">
                  <wp:extent cx="1652161" cy="929031"/>
                  <wp:effectExtent l="0" t="0" r="5715" b="4445"/>
                  <wp:docPr id="1" name="Bild 1" descr="Ein Bild, das Boden, Fußboden, Gelände, Holz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Boden, Fußboden, Gelände, Holzbode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9309" cy="938674"/>
                          </a:xfrm>
                          <a:prstGeom prst="rect">
                            <a:avLst/>
                          </a:prstGeom>
                          <a:noFill/>
                          <a:ln>
                            <a:noFill/>
                          </a:ln>
                        </pic:spPr>
                      </pic:pic>
                    </a:graphicData>
                  </a:graphic>
                </wp:inline>
              </w:drawing>
            </w:r>
          </w:p>
        </w:tc>
      </w:tr>
      <w:tr w:rsidR="006C50C6" w:rsidRPr="000333B1" w14:paraId="304C624D" w14:textId="77777777" w:rsidTr="006C50C6">
        <w:trPr>
          <w:trHeight w:val="485"/>
        </w:trPr>
        <w:tc>
          <w:tcPr>
            <w:tcW w:w="4531" w:type="dxa"/>
          </w:tcPr>
          <w:p w14:paraId="73DABCCE" w14:textId="4D00238B" w:rsidR="006C50C6" w:rsidRPr="00E502FC" w:rsidRDefault="006C50C6" w:rsidP="00E76F9C">
            <w:pPr>
              <w:autoSpaceDE w:val="0"/>
              <w:autoSpaceDN w:val="0"/>
              <w:adjustRightInd w:val="0"/>
              <w:jc w:val="center"/>
              <w:rPr>
                <w:rFonts w:ascii="Arial" w:hAnsi="Arial"/>
                <w:color w:val="FF0000"/>
                <w:sz w:val="22"/>
                <w:szCs w:val="22"/>
                <w:lang w:val="de-AT" w:eastAsia="en-US"/>
              </w:rPr>
            </w:pPr>
            <w:r>
              <w:rPr>
                <w:rFonts w:ascii="Arial" w:hAnsi="Arial"/>
                <w:sz w:val="22"/>
                <w:szCs w:val="22"/>
                <w:lang w:val="de-AT" w:eastAsia="en-US"/>
              </w:rPr>
              <w:t xml:space="preserve">TERRIA </w:t>
            </w:r>
            <w:r>
              <w:rPr>
                <w:rFonts w:ascii="Arial" w:hAnsi="Arial"/>
                <w:sz w:val="22"/>
                <w:szCs w:val="22"/>
                <w:lang w:val="de-AT" w:eastAsia="en-US"/>
              </w:rPr>
              <w:t xml:space="preserve">with </w:t>
            </w:r>
            <w:r>
              <w:rPr>
                <w:rFonts w:ascii="Arial" w:hAnsi="Arial"/>
                <w:sz w:val="22"/>
                <w:szCs w:val="22"/>
                <w:lang w:val="de-AT" w:eastAsia="en-US"/>
              </w:rPr>
              <w:t>TEGOSEM</w:t>
            </w:r>
          </w:p>
        </w:tc>
        <w:tc>
          <w:tcPr>
            <w:tcW w:w="3828" w:type="dxa"/>
          </w:tcPr>
          <w:p w14:paraId="298A0E1E" w14:textId="7DBE47BA" w:rsidR="006C50C6" w:rsidRPr="00E502FC" w:rsidRDefault="006C50C6" w:rsidP="00E76F9C">
            <w:pPr>
              <w:autoSpaceDE w:val="0"/>
              <w:autoSpaceDN w:val="0"/>
              <w:adjustRightInd w:val="0"/>
              <w:jc w:val="center"/>
              <w:rPr>
                <w:rFonts w:ascii="Arial" w:hAnsi="Arial"/>
                <w:color w:val="FF0000"/>
                <w:sz w:val="22"/>
                <w:szCs w:val="22"/>
                <w:lang w:val="de-AT" w:eastAsia="en-US"/>
              </w:rPr>
            </w:pPr>
            <w:r>
              <w:rPr>
                <w:rFonts w:ascii="Arial" w:hAnsi="Arial"/>
                <w:sz w:val="22"/>
                <w:szCs w:val="22"/>
                <w:lang w:val="de-AT" w:eastAsia="en-US"/>
              </w:rPr>
              <w:t xml:space="preserve">TERRADISC 6001 T </w:t>
            </w:r>
            <w:r w:rsidR="00E83AEF">
              <w:rPr>
                <w:rFonts w:ascii="Arial" w:hAnsi="Arial"/>
                <w:sz w:val="22"/>
                <w:szCs w:val="22"/>
                <w:lang w:val="de-AT" w:eastAsia="en-US"/>
              </w:rPr>
              <w:t>with</w:t>
            </w:r>
            <w:r>
              <w:rPr>
                <w:rFonts w:ascii="Arial" w:hAnsi="Arial"/>
                <w:sz w:val="22"/>
                <w:szCs w:val="22"/>
                <w:lang w:val="de-AT" w:eastAsia="en-US"/>
              </w:rPr>
              <w:t xml:space="preserve"> TEGOSEM</w:t>
            </w:r>
          </w:p>
        </w:tc>
      </w:tr>
      <w:tr w:rsidR="006C50C6" w:rsidRPr="00282D77" w14:paraId="72E12D57" w14:textId="77777777" w:rsidTr="006C50C6">
        <w:trPr>
          <w:trHeight w:val="234"/>
        </w:trPr>
        <w:tc>
          <w:tcPr>
            <w:tcW w:w="4531" w:type="dxa"/>
          </w:tcPr>
          <w:p w14:paraId="7D63EFCC" w14:textId="77777777" w:rsidR="006C50C6" w:rsidRDefault="006C50C6" w:rsidP="00E76F9C">
            <w:pPr>
              <w:jc w:val="center"/>
              <w:rPr>
                <w:rFonts w:ascii="Arial" w:hAnsi="Arial" w:cs="Arial"/>
              </w:rPr>
            </w:pPr>
            <w:hyperlink r:id="rId12" w:history="1">
              <w:r w:rsidRPr="00C54F54">
                <w:rPr>
                  <w:rStyle w:val="Hyperlink"/>
                  <w:rFonts w:ascii="Arial" w:hAnsi="Arial" w:cs="Arial"/>
                </w:rPr>
                <w:t>https://www.poettinger.at/de_at/newsroom/pressebild/102085</w:t>
              </w:r>
            </w:hyperlink>
          </w:p>
          <w:p w14:paraId="7DF35E6A" w14:textId="77777777" w:rsidR="006C50C6" w:rsidRPr="00282D77" w:rsidRDefault="006C50C6" w:rsidP="00E76F9C">
            <w:pPr>
              <w:jc w:val="center"/>
              <w:rPr>
                <w:rFonts w:ascii="Arial" w:eastAsia="Calibri" w:hAnsi="Arial" w:cs="Arial"/>
                <w:lang w:eastAsia="en-US"/>
              </w:rPr>
            </w:pPr>
          </w:p>
        </w:tc>
        <w:tc>
          <w:tcPr>
            <w:tcW w:w="3828" w:type="dxa"/>
          </w:tcPr>
          <w:p w14:paraId="7C7A0BB4" w14:textId="77777777" w:rsidR="006C50C6" w:rsidRDefault="006C50C6" w:rsidP="00E76F9C">
            <w:pPr>
              <w:jc w:val="center"/>
              <w:rPr>
                <w:rFonts w:ascii="Arial" w:hAnsi="Arial" w:cs="Arial"/>
              </w:rPr>
            </w:pPr>
            <w:hyperlink r:id="rId13" w:history="1">
              <w:r w:rsidRPr="00C54F54">
                <w:rPr>
                  <w:rStyle w:val="Hyperlink"/>
                  <w:rFonts w:ascii="Arial" w:hAnsi="Arial" w:cs="Arial"/>
                </w:rPr>
                <w:t>https://www.poettinger.at/de_at/newsroom/pressebild/92055</w:t>
              </w:r>
            </w:hyperlink>
          </w:p>
          <w:p w14:paraId="711FFAB0" w14:textId="77777777" w:rsidR="006C50C6" w:rsidRPr="00282D77" w:rsidRDefault="006C50C6" w:rsidP="00E76F9C">
            <w:pPr>
              <w:jc w:val="center"/>
              <w:rPr>
                <w:rFonts w:ascii="Arial" w:hAnsi="Arial" w:cs="Arial"/>
              </w:rPr>
            </w:pPr>
          </w:p>
        </w:tc>
      </w:tr>
    </w:tbl>
    <w:p w14:paraId="7D3D7373" w14:textId="77777777" w:rsidR="00806809" w:rsidRDefault="00806809" w:rsidP="00806809">
      <w:pPr>
        <w:rPr>
          <w:lang w:val="de-AT"/>
        </w:rPr>
      </w:pPr>
    </w:p>
    <w:tbl>
      <w:tblPr>
        <w:tblStyle w:val="Tabellenraster"/>
        <w:tblW w:w="8359" w:type="dxa"/>
        <w:tblLayout w:type="fixed"/>
        <w:tblLook w:val="04A0" w:firstRow="1" w:lastRow="0" w:firstColumn="1" w:lastColumn="0" w:noHBand="0" w:noVBand="1"/>
      </w:tblPr>
      <w:tblGrid>
        <w:gridCol w:w="4531"/>
        <w:gridCol w:w="3828"/>
      </w:tblGrid>
      <w:tr w:rsidR="00125D47" w14:paraId="1B8DDC9B" w14:textId="77777777" w:rsidTr="00C97667">
        <w:tc>
          <w:tcPr>
            <w:tcW w:w="4531" w:type="dxa"/>
          </w:tcPr>
          <w:p w14:paraId="47FA2A20" w14:textId="77777777" w:rsidR="00125D47" w:rsidRDefault="00125D47" w:rsidP="00E76F9C">
            <w:pPr>
              <w:rPr>
                <w:lang w:val="de-AT"/>
              </w:rPr>
            </w:pPr>
            <w:r>
              <w:rPr>
                <w:noProof/>
              </w:rPr>
              <w:lastRenderedPageBreak/>
              <w:drawing>
                <wp:anchor distT="0" distB="0" distL="114300" distR="114300" simplePos="0" relativeHeight="251661312" behindDoc="0" locked="0" layoutInCell="1" allowOverlap="1" wp14:anchorId="70DDAF21" wp14:editId="039485CB">
                  <wp:simplePos x="0" y="0"/>
                  <wp:positionH relativeFrom="column">
                    <wp:posOffset>530679</wp:posOffset>
                  </wp:positionH>
                  <wp:positionV relativeFrom="paragraph">
                    <wp:posOffset>105418</wp:posOffset>
                  </wp:positionV>
                  <wp:extent cx="1635761" cy="1092530"/>
                  <wp:effectExtent l="0" t="0" r="2540" b="0"/>
                  <wp:wrapNone/>
                  <wp:docPr id="409106365" name="Grafik 1" descr="Ein Bild, das Traktor, draußen, Landwirtschaftstechnik, Rei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06365" name="Grafik 1" descr="Ein Bild, das Traktor, draußen, Landwirtschaftstechnik, Reifen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0398" cy="10956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2EF014" w14:textId="77777777" w:rsidR="00125D47" w:rsidRDefault="00125D47" w:rsidP="00E76F9C">
            <w:pPr>
              <w:rPr>
                <w:lang w:val="de-AT"/>
              </w:rPr>
            </w:pPr>
          </w:p>
          <w:p w14:paraId="1ABD2308" w14:textId="77777777" w:rsidR="00125D47" w:rsidRDefault="00125D47" w:rsidP="00E76F9C">
            <w:pPr>
              <w:rPr>
                <w:lang w:val="de-AT"/>
              </w:rPr>
            </w:pPr>
          </w:p>
          <w:p w14:paraId="64F5B5BB" w14:textId="77777777" w:rsidR="00125D47" w:rsidRDefault="00125D47" w:rsidP="00E76F9C">
            <w:pPr>
              <w:rPr>
                <w:lang w:val="de-AT"/>
              </w:rPr>
            </w:pPr>
          </w:p>
          <w:p w14:paraId="4149C03E" w14:textId="77777777" w:rsidR="00125D47" w:rsidRDefault="00125D47" w:rsidP="00E76F9C">
            <w:pPr>
              <w:rPr>
                <w:lang w:val="de-AT"/>
              </w:rPr>
            </w:pPr>
          </w:p>
          <w:p w14:paraId="4560E749" w14:textId="77777777" w:rsidR="00125D47" w:rsidRDefault="00125D47" w:rsidP="00E76F9C">
            <w:pPr>
              <w:rPr>
                <w:lang w:val="de-AT"/>
              </w:rPr>
            </w:pPr>
          </w:p>
          <w:p w14:paraId="3195B06A" w14:textId="77777777" w:rsidR="00125D47" w:rsidRDefault="00125D47" w:rsidP="00E76F9C">
            <w:pPr>
              <w:rPr>
                <w:lang w:val="de-AT"/>
              </w:rPr>
            </w:pPr>
          </w:p>
          <w:p w14:paraId="569DA4A1" w14:textId="77777777" w:rsidR="00125D47" w:rsidRDefault="00125D47" w:rsidP="00E76F9C">
            <w:pPr>
              <w:rPr>
                <w:lang w:val="de-AT"/>
              </w:rPr>
            </w:pPr>
          </w:p>
          <w:p w14:paraId="78C19152" w14:textId="77777777" w:rsidR="00125D47" w:rsidRDefault="00125D47" w:rsidP="00E76F9C">
            <w:pPr>
              <w:rPr>
                <w:lang w:val="de-AT"/>
              </w:rPr>
            </w:pPr>
          </w:p>
        </w:tc>
        <w:tc>
          <w:tcPr>
            <w:tcW w:w="3828" w:type="dxa"/>
          </w:tcPr>
          <w:p w14:paraId="34F0F904" w14:textId="77777777" w:rsidR="00125D47" w:rsidRDefault="00125D47" w:rsidP="00E76F9C">
            <w:pPr>
              <w:rPr>
                <w:lang w:val="de-AT"/>
              </w:rPr>
            </w:pPr>
            <w:r>
              <w:rPr>
                <w:noProof/>
              </w:rPr>
              <w:drawing>
                <wp:anchor distT="0" distB="0" distL="114300" distR="114300" simplePos="0" relativeHeight="251662336" behindDoc="0" locked="0" layoutInCell="1" allowOverlap="1" wp14:anchorId="73DD7983" wp14:editId="128B7C58">
                  <wp:simplePos x="0" y="0"/>
                  <wp:positionH relativeFrom="column">
                    <wp:posOffset>319503</wp:posOffset>
                  </wp:positionH>
                  <wp:positionV relativeFrom="paragraph">
                    <wp:posOffset>105418</wp:posOffset>
                  </wp:positionV>
                  <wp:extent cx="1582071" cy="1056904"/>
                  <wp:effectExtent l="0" t="0" r="0" b="0"/>
                  <wp:wrapNone/>
                  <wp:docPr id="1475529359" name="Grafik 2" descr="Ein Bild, das Farm, Rad, draußen,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529359" name="Grafik 2" descr="Ein Bild, das Farm, Rad, draußen, Gras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6492" cy="105985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25D47" w:rsidRPr="00175943" w14:paraId="34BD7D6F" w14:textId="77777777" w:rsidTr="00C97667">
        <w:tc>
          <w:tcPr>
            <w:tcW w:w="4531" w:type="dxa"/>
          </w:tcPr>
          <w:p w14:paraId="2C54EB18" w14:textId="4EEE68B9" w:rsidR="00125D47" w:rsidRPr="00282D77" w:rsidRDefault="00125D47" w:rsidP="00E76F9C">
            <w:pPr>
              <w:jc w:val="center"/>
              <w:rPr>
                <w:rFonts w:ascii="Arial" w:hAnsi="Arial" w:cs="Arial"/>
                <w:sz w:val="22"/>
                <w:szCs w:val="22"/>
                <w:lang w:val="de-AT"/>
              </w:rPr>
            </w:pPr>
            <w:r w:rsidRPr="00282D77">
              <w:rPr>
                <w:rFonts w:ascii="Arial" w:hAnsi="Arial" w:cs="Arial"/>
                <w:sz w:val="22"/>
                <w:szCs w:val="22"/>
                <w:lang w:val="de-AT"/>
              </w:rPr>
              <w:t xml:space="preserve">ROTOCARE V 6600 </w:t>
            </w:r>
            <w:r w:rsidR="00C97667">
              <w:rPr>
                <w:rFonts w:ascii="Arial" w:hAnsi="Arial" w:cs="Arial"/>
                <w:sz w:val="22"/>
                <w:szCs w:val="22"/>
                <w:lang w:val="de-AT"/>
              </w:rPr>
              <w:t>with</w:t>
            </w:r>
            <w:r w:rsidRPr="00282D77">
              <w:rPr>
                <w:rFonts w:ascii="Arial" w:hAnsi="Arial" w:cs="Arial"/>
                <w:sz w:val="22"/>
                <w:szCs w:val="22"/>
                <w:lang w:val="de-AT"/>
              </w:rPr>
              <w:t xml:space="preserve"> TEGOSEM</w:t>
            </w:r>
          </w:p>
        </w:tc>
        <w:tc>
          <w:tcPr>
            <w:tcW w:w="3828" w:type="dxa"/>
          </w:tcPr>
          <w:p w14:paraId="50CBC7D1" w14:textId="459BC301" w:rsidR="00125D47" w:rsidRPr="00175943" w:rsidRDefault="00125D47" w:rsidP="00E76F9C">
            <w:pPr>
              <w:spacing w:line="259" w:lineRule="auto"/>
              <w:jc w:val="center"/>
              <w:rPr>
                <w:rFonts w:asciiTheme="minorHAnsi" w:eastAsiaTheme="minorHAnsi" w:hAnsiTheme="minorHAnsi" w:cstheme="minorBidi"/>
                <w:sz w:val="22"/>
                <w:szCs w:val="22"/>
                <w:lang w:val="en-US" w:eastAsia="en-US"/>
              </w:rPr>
            </w:pPr>
            <w:r w:rsidRPr="00175943">
              <w:rPr>
                <w:rFonts w:ascii="Arial" w:hAnsi="Arial" w:cs="Arial"/>
                <w:sz w:val="22"/>
                <w:szCs w:val="22"/>
                <w:lang w:val="en-US"/>
              </w:rPr>
              <w:t xml:space="preserve">TERRIA 4040 – </w:t>
            </w:r>
            <w:r w:rsidR="00175943" w:rsidRPr="00175943">
              <w:rPr>
                <w:rFonts w:ascii="Arial" w:hAnsi="Arial" w:cs="Arial"/>
                <w:sz w:val="22"/>
                <w:szCs w:val="22"/>
                <w:lang w:val="en-US"/>
              </w:rPr>
              <w:t>Distribution plates for reliable spreading</w:t>
            </w:r>
          </w:p>
        </w:tc>
      </w:tr>
      <w:tr w:rsidR="00125D47" w:rsidRPr="00125D47" w14:paraId="7CC01B21" w14:textId="77777777" w:rsidTr="00C97667">
        <w:tc>
          <w:tcPr>
            <w:tcW w:w="4531" w:type="dxa"/>
          </w:tcPr>
          <w:p w14:paraId="6481E35D" w14:textId="77777777" w:rsidR="00125D47" w:rsidRPr="00125D47" w:rsidRDefault="00125D47" w:rsidP="00E76F9C">
            <w:pPr>
              <w:jc w:val="center"/>
              <w:rPr>
                <w:rFonts w:ascii="Arial" w:hAnsi="Arial" w:cs="Arial"/>
                <w:lang w:val="de-DE"/>
              </w:rPr>
            </w:pPr>
            <w:hyperlink r:id="rId16" w:history="1">
              <w:r w:rsidRPr="00C54F54">
                <w:rPr>
                  <w:rStyle w:val="Hyperlink"/>
                  <w:rFonts w:ascii="Arial" w:hAnsi="Arial" w:cs="Arial"/>
                  <w:lang w:val="de-DE"/>
                </w:rPr>
                <w:t>https://www.poettinger.at/de_at/newsroom/pressebild/103002</w:t>
              </w:r>
            </w:hyperlink>
          </w:p>
          <w:p w14:paraId="65FC5108" w14:textId="77777777" w:rsidR="00125D47" w:rsidRPr="00515A88" w:rsidRDefault="00125D47" w:rsidP="00E76F9C">
            <w:pPr>
              <w:jc w:val="center"/>
              <w:rPr>
                <w:rFonts w:ascii="Arial" w:hAnsi="Arial" w:cs="Arial"/>
                <w:lang w:val="de-DE"/>
              </w:rPr>
            </w:pPr>
          </w:p>
        </w:tc>
        <w:tc>
          <w:tcPr>
            <w:tcW w:w="3828" w:type="dxa"/>
          </w:tcPr>
          <w:p w14:paraId="1BBD8F7A" w14:textId="77777777" w:rsidR="00125D47" w:rsidRPr="00125D47" w:rsidRDefault="00125D47" w:rsidP="00E76F9C">
            <w:pPr>
              <w:jc w:val="center"/>
              <w:rPr>
                <w:rFonts w:ascii="Arial" w:eastAsiaTheme="minorHAnsi" w:hAnsi="Arial" w:cs="Arial"/>
                <w:lang w:val="de-DE" w:eastAsia="en-US"/>
              </w:rPr>
            </w:pPr>
            <w:hyperlink r:id="rId17" w:history="1">
              <w:r w:rsidRPr="00125D47">
                <w:rPr>
                  <w:rStyle w:val="Hyperlink"/>
                  <w:rFonts w:ascii="Arial" w:hAnsi="Arial" w:cs="Arial"/>
                  <w:lang w:val="de-DE" w:eastAsia="en-US"/>
                </w:rPr>
                <w:t>https://www.poettinger.at/de_at/newsroom/pressebild/101044</w:t>
              </w:r>
            </w:hyperlink>
          </w:p>
          <w:p w14:paraId="5236008E" w14:textId="77777777" w:rsidR="00125D47" w:rsidRPr="00F92A5D" w:rsidRDefault="00125D47" w:rsidP="00E76F9C">
            <w:pPr>
              <w:jc w:val="center"/>
              <w:rPr>
                <w:rFonts w:ascii="Arial" w:hAnsi="Arial" w:cs="Arial"/>
                <w:lang w:val="de-DE"/>
              </w:rPr>
            </w:pPr>
          </w:p>
        </w:tc>
      </w:tr>
      <w:tr w:rsidR="00C97667" w:rsidRPr="00B46E7A" w14:paraId="25C16B72" w14:textId="77777777" w:rsidTr="00C97667">
        <w:tc>
          <w:tcPr>
            <w:tcW w:w="4531" w:type="dxa"/>
          </w:tcPr>
          <w:p w14:paraId="1A954560" w14:textId="77777777" w:rsidR="00C97667" w:rsidRPr="00F92A5D" w:rsidRDefault="00C97667" w:rsidP="00E76F9C">
            <w:pPr>
              <w:rPr>
                <w:lang w:val="de-DE"/>
              </w:rPr>
            </w:pPr>
            <w:r>
              <w:rPr>
                <w:noProof/>
              </w:rPr>
              <w:drawing>
                <wp:anchor distT="0" distB="0" distL="114300" distR="114300" simplePos="0" relativeHeight="251664384" behindDoc="0" locked="0" layoutInCell="1" allowOverlap="1" wp14:anchorId="34DB7E8F" wp14:editId="63930120">
                  <wp:simplePos x="0" y="0"/>
                  <wp:positionH relativeFrom="column">
                    <wp:posOffset>566305</wp:posOffset>
                  </wp:positionH>
                  <wp:positionV relativeFrom="paragraph">
                    <wp:posOffset>82394</wp:posOffset>
                  </wp:positionV>
                  <wp:extent cx="1644732" cy="1098520"/>
                  <wp:effectExtent l="0" t="0" r="0" b="6985"/>
                  <wp:wrapNone/>
                  <wp:docPr id="1435430359" name="Grafik 3" descr="Ein Bild, das Feuerwehrmann, Feuer, rot, Autotei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30359" name="Grafik 3" descr="Ein Bild, das Feuerwehrmann, Feuer, rot, Autoteile enthält.&#10;&#10;Automatisch generierte Beschreibu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5779" cy="11058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9339EE" w14:textId="77777777" w:rsidR="00C97667" w:rsidRPr="00F92A5D" w:rsidRDefault="00C97667" w:rsidP="00E76F9C">
            <w:pPr>
              <w:rPr>
                <w:lang w:val="de-DE"/>
              </w:rPr>
            </w:pPr>
          </w:p>
          <w:p w14:paraId="0A22594C" w14:textId="77777777" w:rsidR="00C97667" w:rsidRDefault="00C97667" w:rsidP="00E76F9C"/>
          <w:p w14:paraId="62C87992" w14:textId="77777777" w:rsidR="00C97667" w:rsidRDefault="00C97667" w:rsidP="00E76F9C"/>
          <w:p w14:paraId="3FECC263" w14:textId="77777777" w:rsidR="00C97667" w:rsidRDefault="00C97667" w:rsidP="00E76F9C"/>
          <w:p w14:paraId="78EA1C77" w14:textId="77777777" w:rsidR="00C97667" w:rsidRDefault="00C97667" w:rsidP="00E76F9C"/>
          <w:p w14:paraId="4852EC87" w14:textId="77777777" w:rsidR="00C97667" w:rsidRDefault="00C97667" w:rsidP="00E76F9C"/>
          <w:p w14:paraId="3048D514" w14:textId="77777777" w:rsidR="00C97667" w:rsidRDefault="00C97667" w:rsidP="00E76F9C"/>
          <w:p w14:paraId="75233887" w14:textId="77777777" w:rsidR="00C97667" w:rsidRPr="00F92A5D" w:rsidRDefault="00C97667" w:rsidP="00E76F9C">
            <w:pPr>
              <w:rPr>
                <w:lang w:val="de-DE"/>
              </w:rPr>
            </w:pPr>
          </w:p>
        </w:tc>
        <w:tc>
          <w:tcPr>
            <w:tcW w:w="3828" w:type="dxa"/>
          </w:tcPr>
          <w:p w14:paraId="633C9232" w14:textId="77777777" w:rsidR="00C97667" w:rsidRPr="00F92A5D" w:rsidRDefault="00C97667" w:rsidP="00E76F9C">
            <w:pPr>
              <w:rPr>
                <w:lang w:val="de-DE"/>
              </w:rPr>
            </w:pPr>
            <w:r>
              <w:rPr>
                <w:noProof/>
              </w:rPr>
              <w:drawing>
                <wp:anchor distT="0" distB="0" distL="114300" distR="114300" simplePos="0" relativeHeight="251665408" behindDoc="0" locked="0" layoutInCell="1" allowOverlap="1" wp14:anchorId="199F05EA" wp14:editId="04B29AF5">
                  <wp:simplePos x="0" y="0"/>
                  <wp:positionH relativeFrom="column">
                    <wp:posOffset>343213</wp:posOffset>
                  </wp:positionH>
                  <wp:positionV relativeFrom="paragraph">
                    <wp:posOffset>82393</wp:posOffset>
                  </wp:positionV>
                  <wp:extent cx="1626772" cy="1086592"/>
                  <wp:effectExtent l="0" t="0" r="0" b="0"/>
                  <wp:wrapNone/>
                  <wp:docPr id="1157644335" name="Bild 1" descr="Ein Bild, das Person, Feuerwehrmann, Kleidung,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644335" name="Bild 1" descr="Ein Bild, das Person, Feuerwehrmann, Kleidung, rot enthält.&#10;&#10;Automatisch generierte Beschreibu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6772" cy="108659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97667" w:rsidRPr="00EA2FD5" w14:paraId="19E7672C" w14:textId="77777777" w:rsidTr="00C97667">
        <w:tc>
          <w:tcPr>
            <w:tcW w:w="4531" w:type="dxa"/>
          </w:tcPr>
          <w:p w14:paraId="0843C1BE" w14:textId="2179F62F" w:rsidR="00C97667" w:rsidRPr="00282D77" w:rsidRDefault="00C97667" w:rsidP="00E76F9C">
            <w:pPr>
              <w:jc w:val="center"/>
              <w:rPr>
                <w:rFonts w:ascii="Arial" w:hAnsi="Arial" w:cs="Arial"/>
                <w:sz w:val="22"/>
                <w:szCs w:val="22"/>
              </w:rPr>
            </w:pPr>
            <w:r w:rsidRPr="00C97667">
              <w:rPr>
                <w:rFonts w:ascii="Arial" w:hAnsi="Arial" w:cs="Arial"/>
                <w:sz w:val="22"/>
                <w:szCs w:val="22"/>
              </w:rPr>
              <w:t xml:space="preserve">FOX 300 D, VITASEM M 3000 DD - </w:t>
            </w:r>
            <w:r w:rsidR="00AC574E" w:rsidRPr="00AC574E">
              <w:rPr>
                <w:rFonts w:ascii="Arial" w:hAnsi="Arial" w:cs="Arial"/>
                <w:sz w:val="22"/>
                <w:szCs w:val="22"/>
              </w:rPr>
              <w:t xml:space="preserve">Seeding shaft </w:t>
            </w:r>
            <w:r w:rsidR="00EA2FD5">
              <w:rPr>
                <w:rFonts w:ascii="Arial" w:hAnsi="Arial" w:cs="Arial"/>
                <w:sz w:val="22"/>
                <w:szCs w:val="22"/>
              </w:rPr>
              <w:t>c</w:t>
            </w:r>
            <w:r w:rsidR="00AC574E" w:rsidRPr="00AC574E">
              <w:rPr>
                <w:rFonts w:ascii="Arial" w:hAnsi="Arial" w:cs="Arial"/>
                <w:sz w:val="22"/>
                <w:szCs w:val="22"/>
              </w:rPr>
              <w:t>oarse dosing</w:t>
            </w:r>
          </w:p>
        </w:tc>
        <w:tc>
          <w:tcPr>
            <w:tcW w:w="3828" w:type="dxa"/>
          </w:tcPr>
          <w:p w14:paraId="2A6C5AE2" w14:textId="285199D4" w:rsidR="00C97667" w:rsidRPr="00EA2FD5" w:rsidRDefault="00C97667" w:rsidP="00E76F9C">
            <w:pPr>
              <w:jc w:val="center"/>
              <w:rPr>
                <w:rFonts w:ascii="Arial" w:hAnsi="Arial" w:cs="Arial"/>
                <w:sz w:val="22"/>
                <w:szCs w:val="22"/>
                <w:lang w:val="en-US"/>
              </w:rPr>
            </w:pPr>
            <w:r w:rsidRPr="00EA2FD5">
              <w:rPr>
                <w:rFonts w:ascii="Arial" w:hAnsi="Arial" w:cs="Arial"/>
                <w:sz w:val="22"/>
                <w:szCs w:val="22"/>
                <w:lang w:val="en-US"/>
              </w:rPr>
              <w:t xml:space="preserve">FOX 300 D, VITASEM M 3000 DD – </w:t>
            </w:r>
            <w:r w:rsidR="00EA2FD5" w:rsidRPr="00EA2FD5">
              <w:rPr>
                <w:rFonts w:ascii="Arial" w:hAnsi="Arial" w:cs="Arial"/>
                <w:sz w:val="22"/>
                <w:szCs w:val="22"/>
                <w:lang w:val="en-US"/>
              </w:rPr>
              <w:t>Seed</w:t>
            </w:r>
            <w:r w:rsidR="00D0633B">
              <w:rPr>
                <w:rFonts w:ascii="Arial" w:hAnsi="Arial" w:cs="Arial"/>
                <w:sz w:val="22"/>
                <w:szCs w:val="22"/>
                <w:lang w:val="en-US"/>
              </w:rPr>
              <w:t>ing</w:t>
            </w:r>
            <w:r w:rsidR="00EA2FD5" w:rsidRPr="00EA2FD5">
              <w:rPr>
                <w:rFonts w:ascii="Arial" w:hAnsi="Arial" w:cs="Arial"/>
                <w:sz w:val="22"/>
                <w:szCs w:val="22"/>
                <w:lang w:val="en-US"/>
              </w:rPr>
              <w:t xml:space="preserve"> shaft fine dosing</w:t>
            </w:r>
          </w:p>
        </w:tc>
      </w:tr>
      <w:tr w:rsidR="00C97667" w:rsidRPr="00C97667" w14:paraId="3B42A2CD" w14:textId="77777777" w:rsidTr="00C97667">
        <w:tc>
          <w:tcPr>
            <w:tcW w:w="4531" w:type="dxa"/>
          </w:tcPr>
          <w:p w14:paraId="5D6DB902" w14:textId="77777777" w:rsidR="00C97667" w:rsidRPr="000A4175" w:rsidRDefault="00C97667" w:rsidP="00E76F9C">
            <w:pPr>
              <w:jc w:val="center"/>
              <w:rPr>
                <w:rFonts w:ascii="Arial" w:hAnsi="Arial" w:cs="Arial"/>
                <w:lang w:val="de-DE"/>
              </w:rPr>
            </w:pPr>
            <w:hyperlink r:id="rId20" w:history="1">
              <w:r w:rsidRPr="00C54F54">
                <w:rPr>
                  <w:rStyle w:val="Hyperlink"/>
                  <w:rFonts w:ascii="Arial" w:hAnsi="Arial" w:cs="Arial"/>
                  <w:lang w:val="de-DE"/>
                </w:rPr>
                <w:t>https://www.poettinger.at/de_at/newsroom/pressebild/112336</w:t>
              </w:r>
            </w:hyperlink>
          </w:p>
        </w:tc>
        <w:tc>
          <w:tcPr>
            <w:tcW w:w="3828" w:type="dxa"/>
          </w:tcPr>
          <w:p w14:paraId="555F5A24" w14:textId="77777777" w:rsidR="00C97667" w:rsidRPr="00C97667" w:rsidRDefault="00C97667" w:rsidP="00E76F9C">
            <w:pPr>
              <w:jc w:val="center"/>
              <w:rPr>
                <w:rFonts w:ascii="Arial" w:hAnsi="Arial" w:cs="Arial"/>
                <w:lang w:val="de-DE"/>
              </w:rPr>
            </w:pPr>
            <w:hyperlink r:id="rId21" w:history="1">
              <w:r w:rsidRPr="00C97667">
                <w:rPr>
                  <w:rStyle w:val="Hyperlink"/>
                  <w:rFonts w:ascii="Arial" w:hAnsi="Arial" w:cs="Arial"/>
                  <w:lang w:val="de-DE"/>
                </w:rPr>
                <w:t>https://www.poettinger.at/de_at/newsroom/pressebild/111588</w:t>
              </w:r>
            </w:hyperlink>
          </w:p>
          <w:p w14:paraId="4611FDCE" w14:textId="77777777" w:rsidR="00C97667" w:rsidRPr="00C97667" w:rsidRDefault="00C97667" w:rsidP="00E76F9C">
            <w:pPr>
              <w:jc w:val="center"/>
              <w:rPr>
                <w:rFonts w:ascii="Arial" w:hAnsi="Arial" w:cs="Arial"/>
                <w:lang w:val="de-DE"/>
              </w:rPr>
            </w:pPr>
          </w:p>
        </w:tc>
      </w:tr>
      <w:tr w:rsidR="00C97667" w:rsidRPr="00C97667" w14:paraId="0402497D" w14:textId="77777777" w:rsidTr="00C97667">
        <w:trPr>
          <w:gridAfter w:val="1"/>
          <w:wAfter w:w="3828" w:type="dxa"/>
        </w:trPr>
        <w:tc>
          <w:tcPr>
            <w:tcW w:w="4531" w:type="dxa"/>
          </w:tcPr>
          <w:p w14:paraId="066C5995" w14:textId="77777777" w:rsidR="00C97667" w:rsidRPr="00C97667" w:rsidRDefault="00C97667" w:rsidP="00E76F9C">
            <w:pPr>
              <w:rPr>
                <w:lang w:val="de-DE"/>
              </w:rPr>
            </w:pPr>
            <w:r>
              <w:rPr>
                <w:noProof/>
              </w:rPr>
              <w:drawing>
                <wp:anchor distT="0" distB="0" distL="114300" distR="114300" simplePos="0" relativeHeight="251666432" behindDoc="0" locked="0" layoutInCell="1" allowOverlap="1" wp14:anchorId="52EF5E47" wp14:editId="4400A940">
                  <wp:simplePos x="0" y="0"/>
                  <wp:positionH relativeFrom="column">
                    <wp:posOffset>625475</wp:posOffset>
                  </wp:positionH>
                  <wp:positionV relativeFrom="paragraph">
                    <wp:posOffset>74138</wp:posOffset>
                  </wp:positionV>
                  <wp:extent cx="1555751" cy="1039091"/>
                  <wp:effectExtent l="0" t="0" r="6350" b="8890"/>
                  <wp:wrapNone/>
                  <wp:docPr id="273041226" name="Grafik 4" descr="Ein Bild, das Traktor, draußen, Landwirtschaftstechnik,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41226" name="Grafik 4" descr="Ein Bild, das Traktor, draußen, Landwirtschaftstechnik, Himmel enthält.&#10;&#10;Automatisch generierte Beschreibu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5751" cy="10390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B56B12" w14:textId="77777777" w:rsidR="00C97667" w:rsidRPr="00C97667" w:rsidRDefault="00C97667" w:rsidP="00E76F9C">
            <w:pPr>
              <w:rPr>
                <w:lang w:val="de-DE"/>
              </w:rPr>
            </w:pPr>
          </w:p>
          <w:p w14:paraId="1BD93F06" w14:textId="77777777" w:rsidR="00C97667" w:rsidRPr="00C97667" w:rsidRDefault="00C97667" w:rsidP="00E76F9C">
            <w:pPr>
              <w:rPr>
                <w:lang w:val="de-DE"/>
              </w:rPr>
            </w:pPr>
          </w:p>
          <w:p w14:paraId="78538678" w14:textId="77777777" w:rsidR="00C97667" w:rsidRPr="00C97667" w:rsidRDefault="00C97667" w:rsidP="00E76F9C">
            <w:pPr>
              <w:rPr>
                <w:lang w:val="de-DE"/>
              </w:rPr>
            </w:pPr>
          </w:p>
          <w:p w14:paraId="375A99C3" w14:textId="77777777" w:rsidR="00C97667" w:rsidRPr="00C97667" w:rsidRDefault="00C97667" w:rsidP="00E76F9C">
            <w:pPr>
              <w:rPr>
                <w:lang w:val="de-DE"/>
              </w:rPr>
            </w:pPr>
          </w:p>
          <w:p w14:paraId="29C9A489" w14:textId="77777777" w:rsidR="00C97667" w:rsidRPr="00C97667" w:rsidRDefault="00C97667" w:rsidP="00E76F9C">
            <w:pPr>
              <w:rPr>
                <w:lang w:val="de-DE"/>
              </w:rPr>
            </w:pPr>
          </w:p>
          <w:p w14:paraId="37B9D551" w14:textId="77777777" w:rsidR="00C97667" w:rsidRPr="00C97667" w:rsidRDefault="00C97667" w:rsidP="00E76F9C">
            <w:pPr>
              <w:rPr>
                <w:lang w:val="de-DE"/>
              </w:rPr>
            </w:pPr>
          </w:p>
          <w:p w14:paraId="6F394B15" w14:textId="77777777" w:rsidR="00C97667" w:rsidRPr="00C97667" w:rsidRDefault="00C97667" w:rsidP="00E76F9C">
            <w:pPr>
              <w:rPr>
                <w:lang w:val="de-DE"/>
              </w:rPr>
            </w:pPr>
          </w:p>
        </w:tc>
      </w:tr>
      <w:tr w:rsidR="00C97667" w:rsidRPr="00432305" w14:paraId="69B2BEC2" w14:textId="77777777" w:rsidTr="00C97667">
        <w:trPr>
          <w:gridAfter w:val="1"/>
          <w:wAfter w:w="3828" w:type="dxa"/>
        </w:trPr>
        <w:tc>
          <w:tcPr>
            <w:tcW w:w="4531" w:type="dxa"/>
          </w:tcPr>
          <w:p w14:paraId="66C9E067" w14:textId="78AD8571" w:rsidR="00C97667" w:rsidRPr="00432305" w:rsidRDefault="00C97667" w:rsidP="00E76F9C">
            <w:pPr>
              <w:jc w:val="center"/>
              <w:rPr>
                <w:rFonts w:ascii="Arial" w:hAnsi="Arial" w:cs="Arial"/>
                <w:sz w:val="22"/>
                <w:szCs w:val="22"/>
                <w:lang w:val="en-US"/>
              </w:rPr>
            </w:pPr>
            <w:r w:rsidRPr="00432305">
              <w:rPr>
                <w:rFonts w:ascii="Arial" w:hAnsi="Arial" w:cs="Arial"/>
                <w:sz w:val="22"/>
                <w:szCs w:val="22"/>
                <w:lang w:val="en-US"/>
              </w:rPr>
              <w:t xml:space="preserve">VITASEM M 3000 DD </w:t>
            </w:r>
            <w:r w:rsidR="00D0633B" w:rsidRPr="00432305">
              <w:rPr>
                <w:rFonts w:ascii="Arial" w:hAnsi="Arial" w:cs="Arial"/>
                <w:sz w:val="22"/>
                <w:szCs w:val="22"/>
                <w:lang w:val="en-US"/>
              </w:rPr>
              <w:t>with</w:t>
            </w:r>
            <w:r w:rsidRPr="00432305">
              <w:rPr>
                <w:rFonts w:ascii="Arial" w:hAnsi="Arial" w:cs="Arial"/>
                <w:sz w:val="22"/>
                <w:szCs w:val="22"/>
                <w:lang w:val="en-US"/>
              </w:rPr>
              <w:t xml:space="preserve"> FOX 300 D</w:t>
            </w:r>
          </w:p>
        </w:tc>
      </w:tr>
      <w:tr w:rsidR="00C97667" w:rsidRPr="00C97667" w14:paraId="46DA0415" w14:textId="77777777" w:rsidTr="00C97667">
        <w:trPr>
          <w:gridAfter w:val="1"/>
          <w:wAfter w:w="3828" w:type="dxa"/>
        </w:trPr>
        <w:tc>
          <w:tcPr>
            <w:tcW w:w="4531" w:type="dxa"/>
          </w:tcPr>
          <w:p w14:paraId="094D1589" w14:textId="77777777" w:rsidR="00C97667" w:rsidRPr="00C97667" w:rsidRDefault="00C97667" w:rsidP="00E76F9C">
            <w:pPr>
              <w:jc w:val="center"/>
              <w:rPr>
                <w:rFonts w:ascii="Arial" w:hAnsi="Arial" w:cs="Arial"/>
                <w:lang w:val="de-DE"/>
              </w:rPr>
            </w:pPr>
            <w:hyperlink r:id="rId23" w:history="1">
              <w:r w:rsidRPr="00C97667">
                <w:rPr>
                  <w:rStyle w:val="Hyperlink"/>
                  <w:rFonts w:ascii="Arial" w:hAnsi="Arial" w:cs="Arial"/>
                  <w:lang w:val="de-DE"/>
                </w:rPr>
                <w:t>https://www.poettinger.at/de_at/newsroom/pressebild/120936</w:t>
              </w:r>
            </w:hyperlink>
          </w:p>
          <w:p w14:paraId="6D3FE250" w14:textId="77777777" w:rsidR="00C97667" w:rsidRPr="00C97667" w:rsidRDefault="00C97667" w:rsidP="00E76F9C">
            <w:pPr>
              <w:jc w:val="center"/>
              <w:rPr>
                <w:rFonts w:ascii="Arial" w:hAnsi="Arial" w:cs="Arial"/>
                <w:lang w:val="de-DE"/>
              </w:rPr>
            </w:pPr>
          </w:p>
        </w:tc>
      </w:tr>
    </w:tbl>
    <w:p w14:paraId="7587E779" w14:textId="77777777" w:rsidR="0028175F" w:rsidRPr="00B46E7A" w:rsidRDefault="0028175F" w:rsidP="00806809">
      <w:pPr>
        <w:rPr>
          <w:lang w:val="it-IT"/>
        </w:rPr>
      </w:pPr>
    </w:p>
    <w:p w14:paraId="39830A53" w14:textId="77777777" w:rsidR="00806809" w:rsidRPr="00A20902" w:rsidRDefault="00806809" w:rsidP="00806809">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More printer-optimised photos:</w:t>
      </w:r>
      <w:r>
        <w:t xml:space="preserve"> </w:t>
      </w:r>
      <w:hyperlink r:id="rId24" w:history="1">
        <w:r>
          <w:rPr>
            <w:rStyle w:val="Hyperlink"/>
            <w:rFonts w:ascii="Arial" w:hAnsi="Arial"/>
            <w:snapToGrid w:val="0"/>
          </w:rPr>
          <w:t>http://www.poettinger.at/presse</w:t>
        </w:r>
      </w:hyperlink>
    </w:p>
    <w:p w14:paraId="1599ED83" w14:textId="77777777" w:rsidR="00806809" w:rsidRPr="00C02317" w:rsidRDefault="00806809" w:rsidP="00440EC9">
      <w:pPr>
        <w:spacing w:after="0" w:line="360" w:lineRule="auto"/>
        <w:jc w:val="both"/>
        <w:rPr>
          <w:rFonts w:ascii="Arial" w:hAnsi="Arial" w:cs="Arial"/>
          <w:sz w:val="24"/>
          <w:szCs w:val="24"/>
        </w:rPr>
      </w:pPr>
    </w:p>
    <w:sectPr w:rsidR="00806809" w:rsidRPr="00C02317">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16DE" w14:textId="77777777" w:rsidR="005032C7" w:rsidRDefault="005032C7" w:rsidP="00E01C9D">
      <w:pPr>
        <w:spacing w:after="0" w:line="240" w:lineRule="auto"/>
      </w:pPr>
      <w:r>
        <w:separator/>
      </w:r>
    </w:p>
  </w:endnote>
  <w:endnote w:type="continuationSeparator" w:id="0">
    <w:p w14:paraId="0C5AE47C" w14:textId="77777777" w:rsidR="005032C7" w:rsidRDefault="005032C7" w:rsidP="00E0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77A5" w14:textId="77777777" w:rsidR="005F2F7E" w:rsidRDefault="005F2F7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2372" w14:textId="77777777" w:rsidR="00E01C9D" w:rsidRDefault="00E01C9D" w:rsidP="00E01C9D">
    <w:pPr>
      <w:spacing w:after="0" w:line="240" w:lineRule="auto"/>
      <w:rPr>
        <w:rFonts w:ascii="Arial" w:hAnsi="Arial" w:cs="Arial"/>
        <w:b/>
        <w:sz w:val="20"/>
        <w:szCs w:val="20"/>
      </w:rPr>
    </w:pPr>
  </w:p>
  <w:p w14:paraId="2137A8BA" w14:textId="77777777" w:rsidR="00E01C9D" w:rsidRPr="009B3614" w:rsidRDefault="00E01C9D" w:rsidP="00E01C9D">
    <w:pPr>
      <w:spacing w:after="0" w:line="240" w:lineRule="auto"/>
      <w:rPr>
        <w:rFonts w:ascii="Arial" w:hAnsi="Arial" w:cs="Arial"/>
        <w:bCs/>
        <w:sz w:val="20"/>
        <w:szCs w:val="20"/>
        <w:lang w:val="de-DE"/>
      </w:rPr>
    </w:pPr>
    <w:r w:rsidRPr="009B3614">
      <w:rPr>
        <w:rFonts w:ascii="Arial" w:hAnsi="Arial"/>
        <w:b/>
        <w:sz w:val="20"/>
        <w:lang w:val="de-DE"/>
      </w:rPr>
      <w:t xml:space="preserve">PÖTTINGER Landtechnik GmbH - </w:t>
    </w:r>
    <w:r w:rsidRPr="009B3614">
      <w:rPr>
        <w:rFonts w:ascii="Arial" w:hAnsi="Arial"/>
        <w:sz w:val="20"/>
        <w:lang w:val="de-DE"/>
      </w:rPr>
      <w:t>Corporate communication</w:t>
    </w:r>
  </w:p>
  <w:p w14:paraId="6F50B904" w14:textId="77777777" w:rsidR="00E01C9D" w:rsidRPr="009B3614" w:rsidRDefault="00E01C9D" w:rsidP="00E01C9D">
    <w:pPr>
      <w:spacing w:after="0" w:line="240" w:lineRule="auto"/>
      <w:rPr>
        <w:rFonts w:ascii="Arial" w:hAnsi="Arial" w:cs="Arial"/>
        <w:sz w:val="20"/>
        <w:szCs w:val="20"/>
        <w:lang w:val="de-DE"/>
      </w:rPr>
    </w:pPr>
    <w:r w:rsidRPr="009B3614">
      <w:rPr>
        <w:rFonts w:ascii="Arial" w:hAnsi="Arial"/>
        <w:sz w:val="20"/>
        <w:lang w:val="de-DE"/>
      </w:rPr>
      <w:t>Inge Steibl, Industriegelände 1, AT-4710 Grieskirchen</w:t>
    </w:r>
  </w:p>
  <w:p w14:paraId="06D6B94E" w14:textId="77777777" w:rsidR="00E01C9D" w:rsidRPr="00CC4B04" w:rsidRDefault="00E01C9D" w:rsidP="00E01C9D">
    <w:pPr>
      <w:pStyle w:val="Fuzeile"/>
    </w:pPr>
    <w:r>
      <w:rPr>
        <w:rFonts w:ascii="Arial" w:hAnsi="Arial"/>
        <w:sz w:val="20"/>
      </w:rPr>
      <w:t xml:space="preserve">Phone: +43 7248 600-2415, Email: </w:t>
    </w:r>
    <w:hyperlink r:id="rId1" w:history="1">
      <w:r>
        <w:rPr>
          <w:rFonts w:ascii="Arial" w:hAnsi="Arial"/>
          <w:sz w:val="20"/>
        </w:rPr>
        <w:t>inge.steibl@poettinger.at</w:t>
      </w:r>
    </w:hyperlink>
    <w:r>
      <w:rPr>
        <w:rFonts w:ascii="Arial" w:hAnsi="Arial"/>
        <w:sz w:val="20"/>
      </w:rPr>
      <w:t xml:space="preserve">, </w:t>
    </w:r>
    <w:hyperlink r:id="rId2" w:history="1">
      <w:r>
        <w:rPr>
          <w:rFonts w:ascii="Arial" w:hAnsi="Arial"/>
          <w:sz w:val="20"/>
        </w:rPr>
        <w:t>www.poettinger.at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AEC7" w14:textId="77777777" w:rsidR="005F2F7E" w:rsidRDefault="005F2F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9571E" w14:textId="77777777" w:rsidR="005032C7" w:rsidRDefault="005032C7" w:rsidP="00E01C9D">
      <w:pPr>
        <w:spacing w:after="0" w:line="240" w:lineRule="auto"/>
      </w:pPr>
      <w:r>
        <w:separator/>
      </w:r>
    </w:p>
  </w:footnote>
  <w:footnote w:type="continuationSeparator" w:id="0">
    <w:p w14:paraId="35F8DF61" w14:textId="77777777" w:rsidR="005032C7" w:rsidRDefault="005032C7" w:rsidP="00E01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AE7C" w14:textId="77777777" w:rsidR="005F2F7E" w:rsidRDefault="005F2F7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662A" w14:textId="4325D69E" w:rsidR="008D43E7" w:rsidRDefault="00307181" w:rsidP="008D43E7">
    <w:pPr>
      <w:pStyle w:val="Kopfzeile"/>
      <w:rPr>
        <w:rFonts w:ascii="Arial" w:hAnsi="Arial" w:cs="Arial"/>
        <w:b/>
        <w:bCs/>
        <w:sz w:val="24"/>
        <w:szCs w:val="24"/>
      </w:rPr>
    </w:pPr>
    <w:r>
      <w:rPr>
        <w:rFonts w:ascii="Arial" w:hAnsi="Arial"/>
        <w:b/>
        <w:noProof/>
        <w:sz w:val="24"/>
      </w:rPr>
      <w:drawing>
        <wp:anchor distT="0" distB="0" distL="114300" distR="114300" simplePos="0" relativeHeight="251659264" behindDoc="0" locked="0" layoutInCell="1" allowOverlap="1" wp14:anchorId="5C12374A" wp14:editId="027A7D49">
          <wp:simplePos x="0" y="0"/>
          <wp:positionH relativeFrom="column">
            <wp:posOffset>3592830</wp:posOffset>
          </wp:positionH>
          <wp:positionV relativeFrom="paragraph">
            <wp:posOffset>113030</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035D9239" w14:textId="765F5AA8" w:rsidR="008D43E7" w:rsidRDefault="008D43E7" w:rsidP="008D43E7">
    <w:pPr>
      <w:pStyle w:val="Kopfzeile"/>
      <w:rPr>
        <w:rFonts w:ascii="Arial" w:hAnsi="Arial" w:cs="Arial"/>
        <w:b/>
        <w:bCs/>
        <w:sz w:val="24"/>
        <w:szCs w:val="24"/>
      </w:rPr>
    </w:pPr>
    <w:r>
      <w:rPr>
        <w:rFonts w:ascii="Arial" w:hAnsi="Arial"/>
        <w:b/>
        <w:sz w:val="24"/>
      </w:rPr>
      <w:t>Press release</w:t>
    </w:r>
  </w:p>
  <w:p w14:paraId="0CDF3ABA" w14:textId="77777777" w:rsidR="00E01C9D" w:rsidRDefault="00E01C9D" w:rsidP="008D43E7">
    <w:pPr>
      <w:pStyle w:val="Kopfzeile"/>
    </w:pPr>
  </w:p>
  <w:p w14:paraId="34828D8F" w14:textId="77777777" w:rsidR="00307181" w:rsidRPr="008D43E7" w:rsidRDefault="00307181" w:rsidP="008D43E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9907" w14:textId="77777777" w:rsidR="005F2F7E" w:rsidRDefault="005F2F7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4394178">
    <w:abstractNumId w:val="1"/>
  </w:num>
  <w:num w:numId="2" w16cid:durableId="1726761384">
    <w:abstractNumId w:val="0"/>
  </w:num>
  <w:num w:numId="3" w16cid:durableId="2052486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125D7"/>
    <w:rsid w:val="0002743B"/>
    <w:rsid w:val="00051C90"/>
    <w:rsid w:val="00057112"/>
    <w:rsid w:val="000635D3"/>
    <w:rsid w:val="000830E6"/>
    <w:rsid w:val="000B37D7"/>
    <w:rsid w:val="000C25D8"/>
    <w:rsid w:val="000C401E"/>
    <w:rsid w:val="000C5315"/>
    <w:rsid w:val="000C760A"/>
    <w:rsid w:val="000E3415"/>
    <w:rsid w:val="00100B2C"/>
    <w:rsid w:val="00103018"/>
    <w:rsid w:val="0011418B"/>
    <w:rsid w:val="00125D47"/>
    <w:rsid w:val="00151083"/>
    <w:rsid w:val="00175943"/>
    <w:rsid w:val="001919B3"/>
    <w:rsid w:val="001A0BC4"/>
    <w:rsid w:val="001A2F95"/>
    <w:rsid w:val="001A42B9"/>
    <w:rsid w:val="001C488B"/>
    <w:rsid w:val="001D6FA3"/>
    <w:rsid w:val="001E1333"/>
    <w:rsid w:val="001E4B64"/>
    <w:rsid w:val="00201E2A"/>
    <w:rsid w:val="002158C2"/>
    <w:rsid w:val="00216898"/>
    <w:rsid w:val="00234361"/>
    <w:rsid w:val="002442B3"/>
    <w:rsid w:val="00244777"/>
    <w:rsid w:val="00256D63"/>
    <w:rsid w:val="002606A3"/>
    <w:rsid w:val="0026266B"/>
    <w:rsid w:val="00266D8B"/>
    <w:rsid w:val="0028175F"/>
    <w:rsid w:val="00281AFB"/>
    <w:rsid w:val="002D41FD"/>
    <w:rsid w:val="002E01AB"/>
    <w:rsid w:val="003023C7"/>
    <w:rsid w:val="00307181"/>
    <w:rsid w:val="003100E2"/>
    <w:rsid w:val="0031240E"/>
    <w:rsid w:val="00314AF0"/>
    <w:rsid w:val="00323575"/>
    <w:rsid w:val="00324477"/>
    <w:rsid w:val="00361320"/>
    <w:rsid w:val="003B3530"/>
    <w:rsid w:val="003C4897"/>
    <w:rsid w:val="003D2773"/>
    <w:rsid w:val="004026CA"/>
    <w:rsid w:val="00405C62"/>
    <w:rsid w:val="00416393"/>
    <w:rsid w:val="00432305"/>
    <w:rsid w:val="004403EE"/>
    <w:rsid w:val="00440EC9"/>
    <w:rsid w:val="00441797"/>
    <w:rsid w:val="004805B3"/>
    <w:rsid w:val="00496ED0"/>
    <w:rsid w:val="004A6F02"/>
    <w:rsid w:val="004F0A74"/>
    <w:rsid w:val="00500864"/>
    <w:rsid w:val="005032C7"/>
    <w:rsid w:val="0052173B"/>
    <w:rsid w:val="00533AB7"/>
    <w:rsid w:val="00542BD9"/>
    <w:rsid w:val="00551D68"/>
    <w:rsid w:val="005654D7"/>
    <w:rsid w:val="005742E4"/>
    <w:rsid w:val="00576EB0"/>
    <w:rsid w:val="005D2ACE"/>
    <w:rsid w:val="005E083F"/>
    <w:rsid w:val="005F2F7E"/>
    <w:rsid w:val="005F793A"/>
    <w:rsid w:val="00607F32"/>
    <w:rsid w:val="00622EEF"/>
    <w:rsid w:val="00666106"/>
    <w:rsid w:val="0068663A"/>
    <w:rsid w:val="00691BDB"/>
    <w:rsid w:val="006B3A52"/>
    <w:rsid w:val="006B719F"/>
    <w:rsid w:val="006C50C6"/>
    <w:rsid w:val="006D43EF"/>
    <w:rsid w:val="006E37CD"/>
    <w:rsid w:val="006F22F4"/>
    <w:rsid w:val="0070186C"/>
    <w:rsid w:val="007152B3"/>
    <w:rsid w:val="00721DC2"/>
    <w:rsid w:val="007231B1"/>
    <w:rsid w:val="00764543"/>
    <w:rsid w:val="00780B92"/>
    <w:rsid w:val="007A4A54"/>
    <w:rsid w:val="007D5960"/>
    <w:rsid w:val="007F09A8"/>
    <w:rsid w:val="007F2D7E"/>
    <w:rsid w:val="00806809"/>
    <w:rsid w:val="00806A7A"/>
    <w:rsid w:val="00813CFA"/>
    <w:rsid w:val="00831331"/>
    <w:rsid w:val="00855961"/>
    <w:rsid w:val="0088515A"/>
    <w:rsid w:val="008937E5"/>
    <w:rsid w:val="008C64F9"/>
    <w:rsid w:val="008C7810"/>
    <w:rsid w:val="008D43E7"/>
    <w:rsid w:val="008D693C"/>
    <w:rsid w:val="008E37E1"/>
    <w:rsid w:val="0090473F"/>
    <w:rsid w:val="009048CD"/>
    <w:rsid w:val="009115F8"/>
    <w:rsid w:val="00927B20"/>
    <w:rsid w:val="00930673"/>
    <w:rsid w:val="00963ED2"/>
    <w:rsid w:val="00965BFF"/>
    <w:rsid w:val="0098039D"/>
    <w:rsid w:val="00984FE0"/>
    <w:rsid w:val="00991D1C"/>
    <w:rsid w:val="009B3614"/>
    <w:rsid w:val="009E4B80"/>
    <w:rsid w:val="009F204A"/>
    <w:rsid w:val="00A03483"/>
    <w:rsid w:val="00A560FB"/>
    <w:rsid w:val="00A63FDF"/>
    <w:rsid w:val="00A90BE0"/>
    <w:rsid w:val="00AA51CF"/>
    <w:rsid w:val="00AC574E"/>
    <w:rsid w:val="00AD443C"/>
    <w:rsid w:val="00AE2C10"/>
    <w:rsid w:val="00B46E7A"/>
    <w:rsid w:val="00B646D6"/>
    <w:rsid w:val="00BB166B"/>
    <w:rsid w:val="00BB52E7"/>
    <w:rsid w:val="00BC3467"/>
    <w:rsid w:val="00BD2257"/>
    <w:rsid w:val="00BF0458"/>
    <w:rsid w:val="00BF3BA1"/>
    <w:rsid w:val="00BF5739"/>
    <w:rsid w:val="00C02317"/>
    <w:rsid w:val="00C046A4"/>
    <w:rsid w:val="00C25445"/>
    <w:rsid w:val="00C3412F"/>
    <w:rsid w:val="00C40A55"/>
    <w:rsid w:val="00C45CBA"/>
    <w:rsid w:val="00C46E96"/>
    <w:rsid w:val="00C529F8"/>
    <w:rsid w:val="00C52F7B"/>
    <w:rsid w:val="00C76640"/>
    <w:rsid w:val="00C80375"/>
    <w:rsid w:val="00C97667"/>
    <w:rsid w:val="00CC78C2"/>
    <w:rsid w:val="00D0633B"/>
    <w:rsid w:val="00D14E62"/>
    <w:rsid w:val="00D37433"/>
    <w:rsid w:val="00D67246"/>
    <w:rsid w:val="00D8451A"/>
    <w:rsid w:val="00DA0831"/>
    <w:rsid w:val="00DC3F15"/>
    <w:rsid w:val="00DC5122"/>
    <w:rsid w:val="00DE2B5C"/>
    <w:rsid w:val="00DE4BBB"/>
    <w:rsid w:val="00E01C9D"/>
    <w:rsid w:val="00E04E61"/>
    <w:rsid w:val="00E1216A"/>
    <w:rsid w:val="00E1649A"/>
    <w:rsid w:val="00E644DE"/>
    <w:rsid w:val="00E715D0"/>
    <w:rsid w:val="00E77227"/>
    <w:rsid w:val="00E81EB0"/>
    <w:rsid w:val="00E83AEF"/>
    <w:rsid w:val="00EA2FD5"/>
    <w:rsid w:val="00EB5197"/>
    <w:rsid w:val="00EC1424"/>
    <w:rsid w:val="00EF7B12"/>
    <w:rsid w:val="00F1042D"/>
    <w:rsid w:val="00F74355"/>
    <w:rsid w:val="00F95EE1"/>
    <w:rsid w:val="00FB0D7B"/>
    <w:rsid w:val="00FB2306"/>
    <w:rsid w:val="00FE4B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customStyle="1" w:styleId="CP">
    <w:name w:val="CP"/>
    <w:basedOn w:val="Standard"/>
    <w:next w:val="Standard"/>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Standard"/>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Kopfzeile">
    <w:name w:val="header"/>
    <w:basedOn w:val="Standard"/>
    <w:link w:val="KopfzeileZchn"/>
    <w:uiPriority w:val="99"/>
    <w:unhideWhenUsed/>
    <w:rsid w:val="00E01C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1C9D"/>
  </w:style>
  <w:style w:type="paragraph" w:styleId="Fuzeile">
    <w:name w:val="footer"/>
    <w:basedOn w:val="Standard"/>
    <w:link w:val="FuzeileZchn"/>
    <w:uiPriority w:val="99"/>
    <w:unhideWhenUsed/>
    <w:rsid w:val="00E01C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1C9D"/>
  </w:style>
  <w:style w:type="table" w:styleId="Tabellenraster">
    <w:name w:val="Table Grid"/>
    <w:basedOn w:val="NormaleTabelle"/>
    <w:uiPriority w:val="39"/>
    <w:rsid w:val="0080680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06809"/>
    <w:rPr>
      <w:color w:val="0000FF"/>
      <w:u w:val="single"/>
    </w:rPr>
  </w:style>
  <w:style w:type="character" w:styleId="NichtaufgelsteErwhnung">
    <w:name w:val="Unresolved Mention"/>
    <w:basedOn w:val="Absatz-Standardschriftart"/>
    <w:uiPriority w:val="99"/>
    <w:semiHidden/>
    <w:unhideWhenUsed/>
    <w:rsid w:val="00A560FB"/>
    <w:rPr>
      <w:color w:val="605E5C"/>
      <w:shd w:val="clear" w:color="auto" w:fill="E1DFDD"/>
    </w:rPr>
  </w:style>
  <w:style w:type="character" w:styleId="BesuchterLink">
    <w:name w:val="FollowedHyperlink"/>
    <w:basedOn w:val="Absatz-Standardschriftart"/>
    <w:uiPriority w:val="99"/>
    <w:semiHidden/>
    <w:unhideWhenUsed/>
    <w:rsid w:val="00D14E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57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92055" TargetMode="External"/><Relationship Id="rId18" Type="http://schemas.openxmlformats.org/officeDocument/2006/relationships/image" Target="media/image5.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poettinger.at/de_at/newsroom/pressebild/111588" TargetMode="External"/><Relationship Id="rId7" Type="http://schemas.openxmlformats.org/officeDocument/2006/relationships/webSettings" Target="webSettings.xml"/><Relationship Id="rId12" Type="http://schemas.openxmlformats.org/officeDocument/2006/relationships/hyperlink" Target="https://www.poettinger.at/de_at/newsroom/pressebild/102085" TargetMode="External"/><Relationship Id="rId17" Type="http://schemas.openxmlformats.org/officeDocument/2006/relationships/hyperlink" Target="https://www.poettinger.at/de_at/newsroom/pressebild/101044"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oettinger.at/de_at/newsroom/pressebild/103002" TargetMode="External"/><Relationship Id="rId20" Type="http://schemas.openxmlformats.org/officeDocument/2006/relationships/hyperlink" Target="https://www.poettinger.at/de_at/newsroom/pressebild/112336"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poettinger.at/presse"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https://www.poettinger.at/de_at/newsroom/pressebild/120936"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B64E958F-51F6-4329-ADB6-DAB4FF5A62BB}">
  <ds:schemaRefs>
    <ds:schemaRef ds:uri="http://schemas.microsoft.com/sharepoint/v3/contenttype/forms"/>
  </ds:schemaRefs>
</ds:datastoreItem>
</file>

<file path=customXml/itemProps2.xml><?xml version="1.0" encoding="utf-8"?>
<ds:datastoreItem xmlns:ds="http://schemas.openxmlformats.org/officeDocument/2006/customXml" ds:itemID="{043F2AE0-8C68-419F-9CB0-25F68C33F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57123-C6A4-4B73-AAF2-C0734D3C498D}">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4263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TEGOSEM</dc:title>
  <dc:subject/>
  <dc:creator>Johanna Ecklmayr</dc:creator>
  <cp:keywords/>
  <dc:description/>
  <cp:lastModifiedBy>Steibl Inge</cp:lastModifiedBy>
  <cp:revision>21</cp:revision>
  <cp:lastPrinted>2023-07-21T07:14:00Z</cp:lastPrinted>
  <dcterms:created xsi:type="dcterms:W3CDTF">2024-01-31T14:22:00Z</dcterms:created>
  <dcterms:modified xsi:type="dcterms:W3CDTF">2024-01-31T14:43:00Z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