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36E94" w14:textId="77777777" w:rsidR="00B05CF3" w:rsidRPr="00B05CF3" w:rsidRDefault="00B05CF3" w:rsidP="00B05CF3">
      <w:pPr>
        <w:spacing w:after="0" w:line="360" w:lineRule="auto"/>
        <w:jc w:val="both"/>
        <w:rPr>
          <w:rFonts w:ascii="Arial" w:eastAsia="Times New Roman" w:hAnsi="Arial" w:cs="Arial"/>
          <w:sz w:val="40"/>
          <w:szCs w:val="40"/>
        </w:rPr>
      </w:pPr>
      <w:r w:rsidRPr="00B05CF3">
        <w:rPr>
          <w:rFonts w:ascii="Arial" w:hAnsi="Arial"/>
          <w:sz w:val="40"/>
          <w:szCs w:val="40"/>
        </w:rPr>
        <w:t>Нова пневматична сівалка TERRASEM</w:t>
      </w:r>
    </w:p>
    <w:p w14:paraId="0ABEF0B1" w14:textId="5D07B37D" w:rsidR="006978CF" w:rsidRPr="00B05CF3" w:rsidRDefault="00C046A4" w:rsidP="00622EEF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B05CF3">
        <w:rPr>
          <w:rFonts w:ascii="Arial" w:hAnsi="Arial"/>
          <w:sz w:val="36"/>
          <w:szCs w:val="36"/>
        </w:rPr>
        <w:t>Досконала та ефективна сівба з PÖTTINGER</w:t>
      </w:r>
    </w:p>
    <w:p w14:paraId="1D91A3AA" w14:textId="7F1278C9" w:rsidR="0052173B" w:rsidRPr="00B069D8" w:rsidRDefault="00622EEF" w:rsidP="00622E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Для досконалих сходів, на додаток до оптимальних ґрунтових та погодних умов, необхідний вибір ідеальної технології. Концепція універсального посівного комплексу TERRASEM від PÖTTINGER оптимально поєднує в одній машині робочі операції обробітку ґрунту, зворотного ущільнення та посіву, і тому є ефективним та надійним рішенням для ваших потреб. </w:t>
      </w:r>
    </w:p>
    <w:p w14:paraId="4C058551" w14:textId="77777777" w:rsidR="001417B1" w:rsidRDefault="001417B1" w:rsidP="00622EEF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</w:pPr>
    </w:p>
    <w:p w14:paraId="44EF6117" w14:textId="1730F3CC" w:rsidR="005D2ACE" w:rsidRPr="00B069D8" w:rsidRDefault="0052173B" w:rsidP="00622EEF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hAnsi="Arial"/>
          <w:b/>
          <w:color w:val="000000" w:themeColor="text1"/>
          <w:sz w:val="24"/>
          <w:szCs w:val="24"/>
        </w:rPr>
        <w:t>TERRASEM – універсальність для будь-яких умов</w:t>
      </w:r>
    </w:p>
    <w:p w14:paraId="7A3BBC5E" w14:textId="25A19AFA" w:rsidR="0052173B" w:rsidRDefault="0052173B" w:rsidP="00622E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Нещодавно розроблена сівалка</w:t>
      </w:r>
      <w:r w:rsidR="001A3299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з або без передпосівного обробітку вражає своїм точним, універсальним дозуванням та ідеальною системою сошників, що гарантує точне закладання посівного матеріалу.  Універсальна у використанні та потужна завдяки одночасному застосуванню до трьох компонентів, посів здійснюється оптимально для кращого проростання насіння.  Окремі властивості TERRASEM від Pöttinger підвищують урожайність і, отже, збільшують прибуток </w:t>
      </w:r>
      <w:r w:rsidRPr="00311CEF">
        <w:rPr>
          <w:rFonts w:ascii="Arial" w:hAnsi="Arial"/>
          <w:sz w:val="24"/>
          <w:szCs w:val="24"/>
        </w:rPr>
        <w:t xml:space="preserve">аграріїв. </w:t>
      </w:r>
      <w:r w:rsidR="00311CEF" w:rsidRPr="00311CEF">
        <w:rPr>
          <w:rFonts w:ascii="Arial" w:hAnsi="Arial"/>
          <w:sz w:val="24"/>
          <w:szCs w:val="24"/>
        </w:rPr>
        <w:t xml:space="preserve">Нова TERRASEM </w:t>
      </w:r>
      <w:r w:rsidR="00717535">
        <w:rPr>
          <w:rFonts w:ascii="Arial" w:hAnsi="Arial"/>
          <w:sz w:val="24"/>
          <w:szCs w:val="24"/>
        </w:rPr>
        <w:t>вже</w:t>
      </w:r>
      <w:r w:rsidR="00311CEF" w:rsidRPr="00311CEF">
        <w:rPr>
          <w:rFonts w:ascii="Arial" w:hAnsi="Arial"/>
          <w:sz w:val="24"/>
          <w:szCs w:val="24"/>
        </w:rPr>
        <w:t xml:space="preserve"> доступна з листопада 2021 року</w:t>
      </w:r>
      <w:r w:rsidRPr="00311CEF">
        <w:rPr>
          <w:rFonts w:ascii="Arial" w:hAnsi="Arial"/>
          <w:sz w:val="24"/>
          <w:szCs w:val="24"/>
        </w:rPr>
        <w:t>.</w:t>
      </w:r>
    </w:p>
    <w:p w14:paraId="0A5FC5B9" w14:textId="77777777" w:rsidR="001417B1" w:rsidRDefault="001417B1" w:rsidP="00622EE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BA46C7B" w14:textId="3AF955DD" w:rsidR="001417B1" w:rsidRPr="001417B1" w:rsidRDefault="001417B1" w:rsidP="00622EE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Переваги очевидні</w:t>
      </w:r>
    </w:p>
    <w:p w14:paraId="679A70DE" w14:textId="3E5F9559" w:rsidR="0052173B" w:rsidRPr="00B069D8" w:rsidRDefault="0052173B" w:rsidP="00622EE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Надзвичайна універсальність для успішного посіву у використанні з ежекторною системою дозування чи з бункером під тиском</w:t>
      </w:r>
    </w:p>
    <w:p w14:paraId="2AE8E6C4" w14:textId="04D6B076" w:rsidR="0052173B" w:rsidRPr="00311CEF" w:rsidRDefault="0052173B" w:rsidP="00311CE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Міцна будова з максимальною продуктивністю з робочою шириною від 3 до 6 </w:t>
      </w:r>
      <w:r w:rsidRPr="00311CEF">
        <w:rPr>
          <w:rFonts w:ascii="Arial" w:hAnsi="Arial"/>
          <w:sz w:val="24"/>
          <w:szCs w:val="24"/>
        </w:rPr>
        <w:t>метрів</w:t>
      </w:r>
      <w:r w:rsidR="00311CEF" w:rsidRPr="00311CEF">
        <w:rPr>
          <w:rFonts w:ascii="Arial" w:hAnsi="Arial"/>
          <w:sz w:val="24"/>
          <w:szCs w:val="24"/>
          <w:lang w:val="ru-RU"/>
        </w:rPr>
        <w:t xml:space="preserve"> </w:t>
      </w:r>
      <w:r w:rsidR="00311CEF" w:rsidRPr="00311CEF">
        <w:rPr>
          <w:rFonts w:ascii="Arial" w:hAnsi="Arial"/>
          <w:sz w:val="24"/>
          <w:szCs w:val="24"/>
        </w:rPr>
        <w:t>(трішки пізніше будуть моделі фейсліфт 8 та 9 м, може краще вже зараз в прес-релізі написати до 9 метрів?)</w:t>
      </w:r>
    </w:p>
    <w:p w14:paraId="43E9B92E" w14:textId="77777777" w:rsidR="0052173B" w:rsidRPr="00B069D8" w:rsidRDefault="0052173B" w:rsidP="00622EE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Високоякісні сошники для високої продуктивності та рівномірному, чистому посівному ложе</w:t>
      </w:r>
    </w:p>
    <w:p w14:paraId="09C339DE" w14:textId="7AAC7FD1" w:rsidR="0052173B" w:rsidRPr="00B069D8" w:rsidRDefault="0052173B" w:rsidP="00622EE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Призначено як для мульчувальної сівби чи прямого посіву, так і для зораних площ</w:t>
      </w:r>
    </w:p>
    <w:p w14:paraId="0D16B3B8" w14:textId="77777777" w:rsidR="001417B1" w:rsidRDefault="001417B1" w:rsidP="00FB2306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</w:pPr>
    </w:p>
    <w:p w14:paraId="0C41879D" w14:textId="63ECC38C" w:rsidR="00FB2306" w:rsidRPr="00B069D8" w:rsidRDefault="00FB2306" w:rsidP="00FB2306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hAnsi="Arial"/>
          <w:b/>
          <w:color w:val="000000" w:themeColor="text1"/>
          <w:sz w:val="24"/>
          <w:szCs w:val="24"/>
        </w:rPr>
        <w:t>Комфортна робота без бокового уведення</w:t>
      </w:r>
    </w:p>
    <w:p w14:paraId="48FC419D" w14:textId="75468AE1" w:rsidR="00FB2306" w:rsidRPr="00B069D8" w:rsidRDefault="00FB2306" w:rsidP="00FB23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Нове розміщення робочих органів забезпечує 100 % прямолінійність роботи машини.  І дискова борона, і сошники для добрив (машина D Z), і висівні сошники мають в X -подібне розташування. Необхідне для практиків, посівне ложе </w:t>
      </w:r>
      <w:r>
        <w:rPr>
          <w:rFonts w:ascii="Arial" w:hAnsi="Arial"/>
          <w:sz w:val="24"/>
          <w:szCs w:val="24"/>
        </w:rPr>
        <w:lastRenderedPageBreak/>
        <w:t>гарантується агресивним розташуванням попередніх робочих органів.  Постійне змащування робочих органів більше не потрібне; вони розроблені таким чином, що не потребують технічного обслуговування.</w:t>
      </w:r>
    </w:p>
    <w:p w14:paraId="46B0622C" w14:textId="77777777" w:rsidR="00FB2306" w:rsidRPr="00B069D8" w:rsidRDefault="00FB2306" w:rsidP="00FB2306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4CBEACB" w14:textId="77777777" w:rsidR="00051C90" w:rsidRPr="00B069D8" w:rsidRDefault="00051C90" w:rsidP="00622EEF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hAnsi="Arial"/>
          <w:b/>
          <w:color w:val="000000" w:themeColor="text1"/>
          <w:sz w:val="24"/>
          <w:szCs w:val="24"/>
        </w:rPr>
        <w:t>Різноманітні варіанти посіву та внесення добрив</w:t>
      </w:r>
    </w:p>
    <w:p w14:paraId="0DFB2D83" w14:textId="37277FFB" w:rsidR="00051C90" w:rsidRPr="00B069D8" w:rsidRDefault="00051C90" w:rsidP="00622E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Системи Single Shoot, Double Shoot та Double Shoot-Mix є ключовими для ідеальних сходів. В залежності від обставин та сівозміни на господарстві, існує широкий спектр варіантів вибору між звичайним посівом, посівом з добривами та додатковими компонентами, таких як мікрогранульованих добрив, насіння для підсіву або другого типу насіння з моделями TERRASEM D Z. Кожен з різних компонентів може бути розміщений на різній глибині закладання.</w:t>
      </w:r>
    </w:p>
    <w:p w14:paraId="28368D41" w14:textId="77777777" w:rsidR="001417B1" w:rsidRDefault="001417B1" w:rsidP="00622EEF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</w:pPr>
    </w:p>
    <w:p w14:paraId="7D58B071" w14:textId="0AD854B6" w:rsidR="005D2ACE" w:rsidRPr="00B069D8" w:rsidRDefault="00780B92" w:rsidP="00622EEF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hAnsi="Arial"/>
          <w:b/>
          <w:color w:val="000000" w:themeColor="text1"/>
          <w:sz w:val="24"/>
          <w:szCs w:val="24"/>
        </w:rPr>
        <w:t>Оптимальна площа живлення</w:t>
      </w:r>
    </w:p>
    <w:p w14:paraId="010AC7F7" w14:textId="3A0F82C1" w:rsidR="00780B92" w:rsidRPr="00B069D8" w:rsidRDefault="00780B92" w:rsidP="00622E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Перевірена висівна балка з системою сошників DUAL DISC забезпечує ідеальні умови для вирощування рослин. Із серійним міжряддям 12,5 см, як опція 16,7 см, гарантується оптимальний розвиток і натиск бур’янів значно зводиться до мінімуму.</w:t>
      </w:r>
    </w:p>
    <w:p w14:paraId="001805BA" w14:textId="77777777" w:rsidR="00542BD9" w:rsidRPr="00B069D8" w:rsidRDefault="00542BD9" w:rsidP="00622E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C92299" w14:textId="77777777" w:rsidR="004A6F02" w:rsidRPr="00B069D8" w:rsidRDefault="004A6F02" w:rsidP="00622EEF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hAnsi="Arial"/>
          <w:b/>
          <w:color w:val="000000" w:themeColor="text1"/>
          <w:sz w:val="24"/>
          <w:szCs w:val="24"/>
        </w:rPr>
        <w:t>Дві системи дозування</w:t>
      </w:r>
    </w:p>
    <w:p w14:paraId="324113DC" w14:textId="0F87CFAB" w:rsidR="004A6F02" w:rsidRDefault="004A6F02" w:rsidP="00FB230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В залежності від вибору машини пропонуються дві різних варіанти систем дозування Машини з окремим бункером мають ежекторну систему дозування - від TERRASEM 3000 D до V 6000 D і, крім того, усі моделі TERRASEM CLASSIC без дискової борони та без внесення добрив. </w:t>
      </w:r>
      <w:r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br/>
        <w:t xml:space="preserve">Усі машини з подвійним бункером TERRASEM Z оснащені системою бункерів під тиском. Двокомпонентний бункер з фіксованим поділом 60:40 також можна заповнити 100 % насінням. Інтегровані датчики перепаду тиску гарантують надійність роботи системи. </w:t>
      </w:r>
    </w:p>
    <w:p w14:paraId="68369787" w14:textId="1E111E33" w:rsidR="001417B1" w:rsidRDefault="001417B1" w:rsidP="00FB230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1C05921" w14:textId="301BA306" w:rsidR="00430F41" w:rsidRDefault="00430F41" w:rsidP="00FB230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F49E03E" w14:textId="761AB90E" w:rsidR="00430F41" w:rsidRDefault="00430F41" w:rsidP="00FB230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A3A3C9A" w14:textId="77777777" w:rsidR="00430F41" w:rsidRDefault="00430F41" w:rsidP="00FB230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DDF3269" w14:textId="77777777" w:rsidR="001417B1" w:rsidRDefault="001417B1" w:rsidP="001417B1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Фот</w:t>
      </w:r>
      <w:r>
        <w:rPr>
          <w:rFonts w:ascii="Arial" w:hAnsi="Arial"/>
          <w:b/>
        </w:rPr>
        <w:t>о</w:t>
      </w:r>
      <w:r>
        <w:rPr>
          <w:rFonts w:ascii="Arial" w:hAnsi="Arial"/>
          <w:b/>
          <w:sz w:val="24"/>
          <w:szCs w:val="24"/>
        </w:rPr>
        <w:t xml:space="preserve">: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17B1" w14:paraId="3FAD1B0D" w14:textId="77777777" w:rsidTr="005B3436">
        <w:tc>
          <w:tcPr>
            <w:tcW w:w="4531" w:type="dxa"/>
          </w:tcPr>
          <w:p w14:paraId="769DE1FF" w14:textId="77777777" w:rsidR="001417B1" w:rsidRDefault="001417B1" w:rsidP="005B3436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F3FD95" w14:textId="22C12ACB" w:rsidR="001417B1" w:rsidRPr="00822CE4" w:rsidRDefault="00430F41" w:rsidP="005B3436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793645E" wp14:editId="1C7E53F3">
                  <wp:extent cx="1143000" cy="7620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2854000B" w14:textId="77777777" w:rsidR="001417B1" w:rsidRPr="00FA0275" w:rsidRDefault="001417B1" w:rsidP="005B3436">
            <w:pPr>
              <w:spacing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9926157" w14:textId="24A3E07A" w:rsidR="001417B1" w:rsidRDefault="00430F41" w:rsidP="005B3436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DE762FD" wp14:editId="70CD665D">
                  <wp:extent cx="1143000" cy="76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7B1" w:rsidRPr="004A3C67" w14:paraId="5EBFF712" w14:textId="77777777" w:rsidTr="005B3436">
        <w:tc>
          <w:tcPr>
            <w:tcW w:w="4531" w:type="dxa"/>
          </w:tcPr>
          <w:p w14:paraId="10F76842" w14:textId="1F744056" w:rsidR="001417B1" w:rsidRPr="004A3C67" w:rsidRDefault="001417B1" w:rsidP="005B34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Ефективний посів з новою сівалкою TERRASEM </w:t>
            </w:r>
            <w:r w:rsidR="00430F41" w:rsidRPr="00430F41">
              <w:rPr>
                <w:rFonts w:ascii="Arial" w:hAnsi="Arial"/>
                <w:bCs/>
                <w:sz w:val="22"/>
                <w:szCs w:val="22"/>
                <w:lang w:val="ru-RU"/>
              </w:rPr>
              <w:t xml:space="preserve">6000 </w:t>
            </w:r>
            <w:r w:rsidR="00430F41">
              <w:rPr>
                <w:rFonts w:ascii="Arial" w:hAnsi="Arial"/>
                <w:bCs/>
                <w:sz w:val="22"/>
                <w:szCs w:val="22"/>
                <w:lang w:val="de-DE"/>
              </w:rPr>
              <w:t>V</w:t>
            </w:r>
          </w:p>
        </w:tc>
        <w:tc>
          <w:tcPr>
            <w:tcW w:w="4531" w:type="dxa"/>
          </w:tcPr>
          <w:p w14:paraId="7E675F4D" w14:textId="70CEF707" w:rsidR="001417B1" w:rsidRPr="004A3C67" w:rsidRDefault="001417B1" w:rsidP="005B3436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TERRASEM </w:t>
            </w:r>
            <w:r w:rsidR="00430F41" w:rsidRPr="00430F41">
              <w:rPr>
                <w:rFonts w:ascii="Arial" w:hAnsi="Arial"/>
                <w:bCs/>
                <w:sz w:val="22"/>
                <w:szCs w:val="22"/>
                <w:lang w:val="ru-RU"/>
              </w:rPr>
              <w:t xml:space="preserve">6000 </w:t>
            </w:r>
            <w:r w:rsidR="00430F41" w:rsidRPr="00430F41">
              <w:rPr>
                <w:rFonts w:ascii="Arial" w:hAnsi="Arial"/>
                <w:bCs/>
                <w:sz w:val="22"/>
                <w:szCs w:val="22"/>
                <w:lang w:val="de-DE"/>
              </w:rPr>
              <w:t>V</w:t>
            </w:r>
            <w:r w:rsidRPr="00430F41">
              <w:rPr>
                <w:rFonts w:ascii="Arial" w:hAnsi="Arial"/>
                <w:bCs/>
                <w:sz w:val="22"/>
                <w:szCs w:val="22"/>
              </w:rPr>
              <w:t xml:space="preserve"> можна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використовувати універсально</w:t>
            </w:r>
          </w:p>
        </w:tc>
      </w:tr>
      <w:tr w:rsidR="00430F41" w:rsidRPr="00B513F3" w14:paraId="6E8224C1" w14:textId="77777777" w:rsidTr="00734763">
        <w:tc>
          <w:tcPr>
            <w:tcW w:w="4531" w:type="dxa"/>
          </w:tcPr>
          <w:p w14:paraId="0EF752A0" w14:textId="77777777" w:rsidR="00430F41" w:rsidRPr="00B513F3" w:rsidRDefault="00595ED7" w:rsidP="00734763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hyperlink r:id="rId9" w:history="1">
              <w:r w:rsidR="00430F41" w:rsidRPr="00B513F3">
                <w:rPr>
                  <w:rStyle w:val="a8"/>
                  <w:rFonts w:ascii="Arial" w:hAnsi="Arial" w:cs="Arial"/>
                  <w:bCs/>
                </w:rPr>
                <w:t>https://www.poettinger.at/de_at/Newsroom/Pressebild/4889</w:t>
              </w:r>
            </w:hyperlink>
          </w:p>
        </w:tc>
        <w:tc>
          <w:tcPr>
            <w:tcW w:w="4531" w:type="dxa"/>
          </w:tcPr>
          <w:p w14:paraId="41297534" w14:textId="77777777" w:rsidR="00430F41" w:rsidRPr="00B513F3" w:rsidRDefault="00595ED7" w:rsidP="00734763">
            <w:pPr>
              <w:spacing w:after="120"/>
              <w:jc w:val="center"/>
              <w:rPr>
                <w:rFonts w:ascii="Arial" w:hAnsi="Arial" w:cs="Arial"/>
              </w:rPr>
            </w:pPr>
            <w:hyperlink r:id="rId10" w:history="1">
              <w:r w:rsidR="00430F41" w:rsidRPr="00367EA9">
                <w:rPr>
                  <w:rStyle w:val="a8"/>
                  <w:rFonts w:ascii="Arial" w:hAnsi="Arial" w:cs="Arial"/>
                </w:rPr>
                <w:t>https://www.poettinger.at/de_at/Newsroom/Pressebild/4890</w:t>
              </w:r>
            </w:hyperlink>
          </w:p>
        </w:tc>
      </w:tr>
    </w:tbl>
    <w:p w14:paraId="1133FD96" w14:textId="77777777" w:rsidR="001417B1" w:rsidRDefault="001417B1" w:rsidP="001417B1">
      <w:pPr>
        <w:spacing w:line="360" w:lineRule="auto"/>
        <w:jc w:val="both"/>
      </w:pPr>
    </w:p>
    <w:p w14:paraId="12941A45" w14:textId="77777777" w:rsidR="001417B1" w:rsidRPr="004A3C67" w:rsidRDefault="001417B1" w:rsidP="001417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 xml:space="preserve">Інші оптимізовані до друку зображення: </w:t>
      </w:r>
      <w:r>
        <w:t xml:space="preserve"> </w:t>
      </w:r>
      <w:hyperlink r:id="rId11" w:history="1">
        <w:r>
          <w:rPr>
            <w:rStyle w:val="a8"/>
            <w:rFonts w:ascii="Arial" w:hAnsi="Arial"/>
            <w:snapToGrid w:val="0"/>
          </w:rPr>
          <w:t>http://www.poettinger.at/presse</w:t>
        </w:r>
      </w:hyperlink>
    </w:p>
    <w:p w14:paraId="56C07413" w14:textId="77777777" w:rsidR="001417B1" w:rsidRPr="000D3803" w:rsidRDefault="001417B1" w:rsidP="001417B1">
      <w:pPr>
        <w:spacing w:line="360" w:lineRule="auto"/>
        <w:jc w:val="both"/>
      </w:pPr>
    </w:p>
    <w:p w14:paraId="2D53AB4B" w14:textId="77777777" w:rsidR="001417B1" w:rsidRPr="00B069D8" w:rsidRDefault="001417B1" w:rsidP="00FB2306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1417B1" w:rsidRPr="00B069D8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42A10" w14:textId="77777777" w:rsidR="00595ED7" w:rsidRDefault="00595ED7" w:rsidP="00B069D8">
      <w:pPr>
        <w:spacing w:after="0" w:line="240" w:lineRule="auto"/>
      </w:pPr>
      <w:r>
        <w:separator/>
      </w:r>
    </w:p>
  </w:endnote>
  <w:endnote w:type="continuationSeparator" w:id="0">
    <w:p w14:paraId="21D7848C" w14:textId="77777777" w:rsidR="00595ED7" w:rsidRDefault="00595ED7" w:rsidP="00B0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NeueLTW1G-L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W1G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3E4E6" w14:textId="77777777" w:rsidR="00B069D8" w:rsidRDefault="00B069D8" w:rsidP="00B069D8">
    <w:pPr>
      <w:spacing w:after="0" w:line="240" w:lineRule="auto"/>
      <w:rPr>
        <w:rFonts w:ascii="Arial" w:eastAsia="Times New Roman" w:hAnsi="Arial" w:cs="Arial"/>
        <w:b/>
        <w:sz w:val="18"/>
        <w:szCs w:val="18"/>
      </w:rPr>
    </w:pPr>
  </w:p>
  <w:p w14:paraId="7240F083" w14:textId="78DB9083" w:rsidR="00B069D8" w:rsidRPr="000F2F24" w:rsidRDefault="00B069D8" w:rsidP="00B069D8">
    <w:pPr>
      <w:spacing w:after="0" w:line="240" w:lineRule="auto"/>
      <w:rPr>
        <w:rFonts w:ascii="Arial" w:eastAsia="Times New Roman" w:hAnsi="Arial" w:cs="Arial"/>
        <w:b/>
        <w:sz w:val="18"/>
        <w:szCs w:val="18"/>
      </w:rPr>
    </w:pPr>
    <w:r>
      <w:rPr>
        <w:rFonts w:ascii="Arial" w:hAnsi="Arial"/>
        <w:b/>
        <w:sz w:val="18"/>
        <w:szCs w:val="18"/>
      </w:rPr>
      <w:t xml:space="preserve">ТОВ ПЬОТІНГЕР УКРАЇНА - Відділ маркетингу </w:t>
    </w:r>
  </w:p>
  <w:p w14:paraId="1BD0BDCC" w14:textId="3B57F3F6" w:rsidR="00B069D8" w:rsidRDefault="00B069D8" w:rsidP="00B069D8">
    <w:pPr>
      <w:pStyle w:val="a6"/>
    </w:pPr>
    <w:r>
      <w:rPr>
        <w:rFonts w:ascii="Arial" w:hAnsi="Arial"/>
        <w:sz w:val="18"/>
        <w:szCs w:val="18"/>
      </w:rPr>
      <w:t xml:space="preserve">Наталія Кот, Привокзальна 50, офіс 207, м. Бориспіль, Київська обл., Україна 08304 +38 067 353 61 81, E-Mail: </w:t>
    </w:r>
    <w:hyperlink r:id="rId1" w:history="1">
      <w:r>
        <w:rPr>
          <w:rFonts w:ascii="Arial" w:hAnsi="Arial"/>
          <w:sz w:val="18"/>
          <w:szCs w:val="18"/>
        </w:rPr>
        <w:t>nataliia.kot@poettinger.at</w:t>
      </w:r>
    </w:hyperlink>
    <w:r>
      <w:rPr>
        <w:rFonts w:ascii="Arial" w:hAnsi="Arial"/>
        <w:sz w:val="18"/>
        <w:szCs w:val="18"/>
      </w:rPr>
      <w:t xml:space="preserve">, </w:t>
    </w:r>
    <w:hyperlink r:id="rId2" w:history="1">
      <w:r>
        <w:rPr>
          <w:rFonts w:ascii="Arial" w:hAnsi="Arial"/>
          <w:sz w:val="18"/>
          <w:szCs w:val="18"/>
        </w:rPr>
        <w:t>www.poettinger.ua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D3F42" w14:textId="77777777" w:rsidR="00595ED7" w:rsidRDefault="00595ED7" w:rsidP="00B069D8">
      <w:pPr>
        <w:spacing w:after="0" w:line="240" w:lineRule="auto"/>
      </w:pPr>
      <w:r>
        <w:separator/>
      </w:r>
    </w:p>
  </w:footnote>
  <w:footnote w:type="continuationSeparator" w:id="0">
    <w:p w14:paraId="7F3F80B1" w14:textId="77777777" w:rsidR="00595ED7" w:rsidRDefault="00595ED7" w:rsidP="00B06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D069" w14:textId="77777777" w:rsidR="00B069D8" w:rsidRPr="008B68AF" w:rsidRDefault="00B069D8" w:rsidP="00B069D8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28"/>
        <w:szCs w:val="28"/>
      </w:rPr>
    </w:pPr>
    <w:r>
      <w:rPr>
        <w:rFonts w:ascii="Arial" w:hAnsi="Arial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7293EA4" wp14:editId="5454BBAB">
          <wp:simplePos x="0" y="0"/>
          <wp:positionH relativeFrom="column">
            <wp:posOffset>4438650</wp:posOffset>
          </wp:positionH>
          <wp:positionV relativeFrom="paragraph">
            <wp:posOffset>-240665</wp:posOffset>
          </wp:positionV>
          <wp:extent cx="1426845" cy="808262"/>
          <wp:effectExtent l="0" t="0" r="190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8082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24"/>
        <w:szCs w:val="24"/>
      </w:rPr>
      <w:t xml:space="preserve">Прес-реліз    </w:t>
    </w:r>
    <w:r>
      <w:rPr>
        <w:rFonts w:ascii="Arial" w:hAnsi="Arial"/>
        <w:sz w:val="28"/>
        <w:szCs w:val="28"/>
      </w:rPr>
      <w:t xml:space="preserve">                                                   </w:t>
    </w:r>
  </w:p>
  <w:p w14:paraId="742E4AC7" w14:textId="2EF79B65" w:rsidR="00B069D8" w:rsidRDefault="00B069D8">
    <w:pPr>
      <w:pStyle w:val="a4"/>
    </w:pPr>
  </w:p>
  <w:p w14:paraId="2DD7064E" w14:textId="77777777" w:rsidR="00B069D8" w:rsidRDefault="00B069D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208C"/>
    <w:multiLevelType w:val="hybridMultilevel"/>
    <w:tmpl w:val="A05A41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57543"/>
    <w:multiLevelType w:val="hybridMultilevel"/>
    <w:tmpl w:val="D9448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57F13"/>
    <w:multiLevelType w:val="hybridMultilevel"/>
    <w:tmpl w:val="8B7487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61"/>
    <w:rsid w:val="00051C90"/>
    <w:rsid w:val="000635D3"/>
    <w:rsid w:val="000C760A"/>
    <w:rsid w:val="001417B1"/>
    <w:rsid w:val="001A3299"/>
    <w:rsid w:val="00234361"/>
    <w:rsid w:val="00244777"/>
    <w:rsid w:val="0026276F"/>
    <w:rsid w:val="00311CEF"/>
    <w:rsid w:val="003D2773"/>
    <w:rsid w:val="004026CA"/>
    <w:rsid w:val="00430F41"/>
    <w:rsid w:val="00447D21"/>
    <w:rsid w:val="00496ED0"/>
    <w:rsid w:val="004A6F02"/>
    <w:rsid w:val="0052173B"/>
    <w:rsid w:val="00533AB7"/>
    <w:rsid w:val="00542BD9"/>
    <w:rsid w:val="00595ED7"/>
    <w:rsid w:val="005D2ACE"/>
    <w:rsid w:val="00622EEF"/>
    <w:rsid w:val="00717535"/>
    <w:rsid w:val="00721428"/>
    <w:rsid w:val="0074137D"/>
    <w:rsid w:val="00780B92"/>
    <w:rsid w:val="008C7810"/>
    <w:rsid w:val="00930673"/>
    <w:rsid w:val="00984FE0"/>
    <w:rsid w:val="00A17979"/>
    <w:rsid w:val="00A8621F"/>
    <w:rsid w:val="00A90BE0"/>
    <w:rsid w:val="00AA51CF"/>
    <w:rsid w:val="00B05CF3"/>
    <w:rsid w:val="00B069D8"/>
    <w:rsid w:val="00C046A4"/>
    <w:rsid w:val="00D37433"/>
    <w:rsid w:val="00FB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D398"/>
  <w15:chartTrackingRefBased/>
  <w15:docId w15:val="{545817F3-4DFB-45DB-87D8-4356E872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ACE"/>
    <w:pPr>
      <w:ind w:left="720"/>
      <w:contextualSpacing/>
    </w:pPr>
  </w:style>
  <w:style w:type="paragraph" w:customStyle="1" w:styleId="CP">
    <w:name w:val="CP"/>
    <w:basedOn w:val="a"/>
    <w:next w:val="a"/>
    <w:uiPriority w:val="99"/>
    <w:rsid w:val="0052173B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HelveticaNeueLTW1G-Lt" w:hAnsi="HelveticaNeueLTW1G-Lt" w:cs="HelveticaNeueLTW1G-Lt"/>
      <w:color w:val="000000"/>
      <w:spacing w:val="2"/>
      <w:sz w:val="18"/>
      <w:szCs w:val="18"/>
    </w:rPr>
  </w:style>
  <w:style w:type="paragraph" w:customStyle="1" w:styleId="BP">
    <w:name w:val="BP"/>
    <w:basedOn w:val="CP"/>
    <w:uiPriority w:val="99"/>
    <w:rsid w:val="0052173B"/>
    <w:pPr>
      <w:tabs>
        <w:tab w:val="clear" w:pos="170"/>
        <w:tab w:val="left" w:pos="283"/>
      </w:tabs>
      <w:ind w:left="283" w:hanging="283"/>
    </w:pPr>
  </w:style>
  <w:style w:type="paragraph" w:customStyle="1" w:styleId="H3">
    <w:name w:val="H3"/>
    <w:basedOn w:val="a"/>
    <w:uiPriority w:val="99"/>
    <w:rsid w:val="00780B92"/>
    <w:pPr>
      <w:autoSpaceDE w:val="0"/>
      <w:autoSpaceDN w:val="0"/>
      <w:adjustRightInd w:val="0"/>
      <w:spacing w:before="227" w:after="113" w:line="288" w:lineRule="auto"/>
      <w:textAlignment w:val="center"/>
    </w:pPr>
    <w:rPr>
      <w:rFonts w:ascii="HelveticaNeueLTW1G-Roman" w:hAnsi="HelveticaNeueLTW1G-Roman" w:cs="HelveticaNeueLTW1G-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06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69D8"/>
  </w:style>
  <w:style w:type="paragraph" w:styleId="a6">
    <w:name w:val="footer"/>
    <w:basedOn w:val="a"/>
    <w:link w:val="a7"/>
    <w:uiPriority w:val="99"/>
    <w:unhideWhenUsed/>
    <w:rsid w:val="00B06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69D8"/>
  </w:style>
  <w:style w:type="character" w:styleId="a8">
    <w:name w:val="Hyperlink"/>
    <w:basedOn w:val="a0"/>
    <w:rsid w:val="001417B1"/>
    <w:rPr>
      <w:color w:val="0000FF"/>
      <w:u w:val="single"/>
    </w:rPr>
  </w:style>
  <w:style w:type="table" w:styleId="a9">
    <w:name w:val="Table Grid"/>
    <w:basedOn w:val="a1"/>
    <w:rsid w:val="0014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430F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ettinger.at/press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oettinger.at/de_at/Newsroom/Pressebild/48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ettinger.at/de_at/Newsroom/Pressebild/4889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poettinger.at\users\user4\HUEMAND\Downloads\www.poettinger.ua%20" TargetMode="External"/><Relationship Id="rId1" Type="http://schemas.openxmlformats.org/officeDocument/2006/relationships/hyperlink" Target="mailto:nataliia.kot@poettinger.at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PÖTTINGER Landtechnik GmbH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Ammon Felix</dc:creator>
  <cp:keywords/>
  <dc:description/>
  <cp:lastModifiedBy>Kot Nataliia</cp:lastModifiedBy>
  <cp:revision>4</cp:revision>
  <cp:lastPrinted>2021-07-30T09:58:00Z</cp:lastPrinted>
  <dcterms:created xsi:type="dcterms:W3CDTF">2021-09-02T09:04:00Z</dcterms:created>
  <dcterms:modified xsi:type="dcterms:W3CDTF">2021-12-03T14:21:00Z</dcterms:modified>
</cp:coreProperties>
</file>