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89E4" w14:textId="361C9FDE" w:rsidR="00246F6C" w:rsidRPr="00246F6C" w:rsidRDefault="00246F6C" w:rsidP="00246F6C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246F6C">
        <w:rPr>
          <w:rFonts w:ascii="Arial" w:eastAsia="Times New Roman" w:hAnsi="Arial" w:cs="Arial"/>
          <w:sz w:val="40"/>
          <w:szCs w:val="40"/>
        </w:rPr>
        <w:t>TERRASEM mit neuer Profiline Komfortsteuerung</w:t>
      </w:r>
    </w:p>
    <w:p w14:paraId="0ABEF0B1" w14:textId="55DDEACD" w:rsidR="006978CF" w:rsidRPr="00246F6C" w:rsidRDefault="00441797" w:rsidP="00622EE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246F6C">
        <w:rPr>
          <w:rFonts w:ascii="Arial" w:eastAsia="Times New Roman" w:hAnsi="Arial" w:cs="Arial"/>
          <w:sz w:val="32"/>
          <w:szCs w:val="32"/>
        </w:rPr>
        <w:t>I</w:t>
      </w:r>
      <w:r w:rsidR="001A2F95" w:rsidRPr="00246F6C">
        <w:rPr>
          <w:rFonts w:ascii="Arial" w:eastAsia="Times New Roman" w:hAnsi="Arial" w:cs="Arial"/>
          <w:sz w:val="32"/>
          <w:szCs w:val="32"/>
        </w:rPr>
        <w:t>ntelligent</w:t>
      </w:r>
      <w:r w:rsidRPr="00246F6C">
        <w:rPr>
          <w:rFonts w:ascii="Arial" w:eastAsia="Times New Roman" w:hAnsi="Arial" w:cs="Arial"/>
          <w:sz w:val="32"/>
          <w:szCs w:val="32"/>
        </w:rPr>
        <w:t>, effizient</w:t>
      </w:r>
      <w:r w:rsidR="00E715D0" w:rsidRPr="00246F6C">
        <w:rPr>
          <w:rFonts w:ascii="Arial" w:eastAsia="Times New Roman" w:hAnsi="Arial" w:cs="Arial"/>
          <w:sz w:val="32"/>
          <w:szCs w:val="32"/>
        </w:rPr>
        <w:t xml:space="preserve"> </w:t>
      </w:r>
      <w:r w:rsidR="00C046A4" w:rsidRPr="00246F6C">
        <w:rPr>
          <w:rFonts w:ascii="Arial" w:eastAsia="Times New Roman" w:hAnsi="Arial" w:cs="Arial"/>
          <w:sz w:val="32"/>
          <w:szCs w:val="32"/>
        </w:rPr>
        <w:t>aussäen</w:t>
      </w:r>
      <w:r w:rsidR="005D2ACE" w:rsidRPr="00246F6C">
        <w:rPr>
          <w:rFonts w:ascii="Arial" w:eastAsia="Times New Roman" w:hAnsi="Arial" w:cs="Arial"/>
          <w:sz w:val="32"/>
          <w:szCs w:val="32"/>
        </w:rPr>
        <w:t xml:space="preserve"> mit </w:t>
      </w:r>
      <w:r w:rsidR="00246F6C" w:rsidRPr="00246F6C">
        <w:rPr>
          <w:rFonts w:ascii="Arial" w:eastAsia="Times New Roman" w:hAnsi="Arial" w:cs="Arial"/>
          <w:sz w:val="32"/>
          <w:szCs w:val="32"/>
        </w:rPr>
        <w:t>Pöttinger</w:t>
      </w:r>
    </w:p>
    <w:p w14:paraId="3357CBF9" w14:textId="477F91AA" w:rsidR="0043794C" w:rsidRDefault="00952125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TERRASEM </w:t>
      </w:r>
      <w:r w:rsidR="006E7ECC">
        <w:rPr>
          <w:rFonts w:ascii="Arial" w:hAnsi="Arial" w:cs="Arial"/>
          <w:sz w:val="24"/>
          <w:szCs w:val="24"/>
        </w:rPr>
        <w:t xml:space="preserve">Sämaschinen </w:t>
      </w:r>
      <w:r w:rsidR="003E1A7A">
        <w:rPr>
          <w:rFonts w:ascii="Arial" w:hAnsi="Arial" w:cs="Arial"/>
          <w:sz w:val="24"/>
          <w:szCs w:val="24"/>
        </w:rPr>
        <w:t>verein</w:t>
      </w:r>
      <w:r w:rsidR="006E7ECC">
        <w:rPr>
          <w:rFonts w:ascii="Arial" w:hAnsi="Arial" w:cs="Arial"/>
          <w:sz w:val="24"/>
          <w:szCs w:val="24"/>
        </w:rPr>
        <w:t>en</w:t>
      </w:r>
      <w:r w:rsidR="003E1A7A">
        <w:rPr>
          <w:rFonts w:ascii="Arial" w:hAnsi="Arial" w:cs="Arial"/>
          <w:sz w:val="24"/>
          <w:szCs w:val="24"/>
        </w:rPr>
        <w:t xml:space="preserve"> </w:t>
      </w:r>
      <w:r w:rsidR="008E1C95">
        <w:rPr>
          <w:rFonts w:ascii="Arial" w:hAnsi="Arial" w:cs="Arial"/>
          <w:sz w:val="24"/>
          <w:szCs w:val="24"/>
        </w:rPr>
        <w:t>Effizienz</w:t>
      </w:r>
      <w:r w:rsidR="00F33FE4">
        <w:rPr>
          <w:rFonts w:ascii="Arial" w:hAnsi="Arial" w:cs="Arial"/>
          <w:sz w:val="24"/>
          <w:szCs w:val="24"/>
        </w:rPr>
        <w:t xml:space="preserve"> mit höchster Einsatz</w:t>
      </w:r>
      <w:r w:rsidR="00E96533">
        <w:rPr>
          <w:rFonts w:ascii="Arial" w:hAnsi="Arial" w:cs="Arial"/>
          <w:sz w:val="24"/>
          <w:szCs w:val="24"/>
        </w:rPr>
        <w:t xml:space="preserve">flexibilität </w:t>
      </w:r>
      <w:r w:rsidR="00F33FE4">
        <w:rPr>
          <w:rFonts w:ascii="Arial" w:hAnsi="Arial" w:cs="Arial"/>
          <w:sz w:val="24"/>
          <w:szCs w:val="24"/>
        </w:rPr>
        <w:t xml:space="preserve">und präziser Saatgutablage. </w:t>
      </w:r>
      <w:r w:rsidR="00EB7CC7">
        <w:rPr>
          <w:rFonts w:ascii="Arial" w:hAnsi="Arial" w:cs="Arial"/>
          <w:sz w:val="24"/>
          <w:szCs w:val="24"/>
        </w:rPr>
        <w:t xml:space="preserve">Um den </w:t>
      </w:r>
      <w:r w:rsidR="001A2F95" w:rsidRPr="00220446">
        <w:rPr>
          <w:rFonts w:ascii="Arial" w:hAnsi="Arial" w:cs="Arial"/>
          <w:sz w:val="24"/>
          <w:szCs w:val="24"/>
        </w:rPr>
        <w:t>Forderung</w:t>
      </w:r>
      <w:r w:rsidR="00EB7CC7">
        <w:rPr>
          <w:rFonts w:ascii="Arial" w:hAnsi="Arial" w:cs="Arial"/>
          <w:sz w:val="24"/>
          <w:szCs w:val="24"/>
        </w:rPr>
        <w:t>en</w:t>
      </w:r>
      <w:r w:rsidR="001A2F95" w:rsidRPr="00220446">
        <w:rPr>
          <w:rFonts w:ascii="Arial" w:hAnsi="Arial" w:cs="Arial"/>
          <w:sz w:val="24"/>
          <w:szCs w:val="24"/>
        </w:rPr>
        <w:t xml:space="preserve"> der Praxis</w:t>
      </w:r>
      <w:r w:rsidR="00EB7CC7">
        <w:rPr>
          <w:rFonts w:ascii="Arial" w:hAnsi="Arial" w:cs="Arial"/>
          <w:sz w:val="24"/>
          <w:szCs w:val="24"/>
        </w:rPr>
        <w:t xml:space="preserve"> nach mehr </w:t>
      </w:r>
      <w:r w:rsidR="00EE54F7">
        <w:rPr>
          <w:rFonts w:ascii="Arial" w:hAnsi="Arial" w:cs="Arial"/>
          <w:sz w:val="24"/>
          <w:szCs w:val="24"/>
        </w:rPr>
        <w:t>Bedienerfreundlichkeit zu entsprechen</w:t>
      </w:r>
      <w:r w:rsidR="0043794C">
        <w:rPr>
          <w:rFonts w:ascii="Arial" w:hAnsi="Arial" w:cs="Arial"/>
          <w:sz w:val="24"/>
          <w:szCs w:val="24"/>
        </w:rPr>
        <w:t xml:space="preserve">, wurde </w:t>
      </w:r>
      <w:r w:rsidR="006E73B9">
        <w:rPr>
          <w:rFonts w:ascii="Arial" w:hAnsi="Arial" w:cs="Arial"/>
          <w:sz w:val="24"/>
          <w:szCs w:val="24"/>
        </w:rPr>
        <w:t>für die</w:t>
      </w:r>
      <w:r w:rsidR="00B25D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D85" w:rsidRPr="00220446">
        <w:rPr>
          <w:rFonts w:ascii="Arial" w:hAnsi="Arial" w:cs="Arial"/>
          <w:sz w:val="24"/>
          <w:szCs w:val="24"/>
        </w:rPr>
        <w:t>Universalsätechnik</w:t>
      </w:r>
      <w:proofErr w:type="spellEnd"/>
      <w:r w:rsidR="006E73B9">
        <w:rPr>
          <w:rFonts w:ascii="Arial" w:hAnsi="Arial" w:cs="Arial"/>
          <w:sz w:val="24"/>
          <w:szCs w:val="24"/>
        </w:rPr>
        <w:t xml:space="preserve"> </w:t>
      </w:r>
      <w:r w:rsidR="0043794C">
        <w:rPr>
          <w:rFonts w:ascii="Arial" w:hAnsi="Arial" w:cs="Arial"/>
          <w:sz w:val="24"/>
          <w:szCs w:val="24"/>
        </w:rPr>
        <w:t xml:space="preserve">die neue Profiline Komfortsteuerung entwickelt. </w:t>
      </w:r>
    </w:p>
    <w:p w14:paraId="5BDBE5A6" w14:textId="77777777" w:rsidR="00EE54F7" w:rsidRDefault="00EE54F7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EF6117" w14:textId="576245B0" w:rsidR="005D2ACE" w:rsidRPr="00220446" w:rsidRDefault="001A2F95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Komfort</w:t>
      </w:r>
      <w:r w:rsidR="00323575"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abel bedient</w:t>
      </w:r>
    </w:p>
    <w:p w14:paraId="729826FA" w14:textId="6CAD5C13" w:rsidR="001A2F95" w:rsidRPr="00220446" w:rsidRDefault="001A2F95" w:rsidP="00FB23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0446">
        <w:rPr>
          <w:rFonts w:ascii="Arial" w:hAnsi="Arial" w:cs="Arial"/>
          <w:sz w:val="24"/>
          <w:szCs w:val="24"/>
        </w:rPr>
        <w:t xml:space="preserve">Profiline beschreibt die Komfortsteuerung aller hydraulischen Funktionen der TERRASEM </w:t>
      </w:r>
      <w:proofErr w:type="spellStart"/>
      <w:r w:rsidRPr="00220446">
        <w:rPr>
          <w:rFonts w:ascii="Arial" w:hAnsi="Arial" w:cs="Arial"/>
          <w:sz w:val="24"/>
          <w:szCs w:val="24"/>
        </w:rPr>
        <w:t>Universalsätechnik</w:t>
      </w:r>
      <w:proofErr w:type="spellEnd"/>
      <w:r w:rsidRPr="00220446">
        <w:rPr>
          <w:rFonts w:ascii="Arial" w:hAnsi="Arial" w:cs="Arial"/>
          <w:sz w:val="24"/>
          <w:szCs w:val="24"/>
        </w:rPr>
        <w:t>. Dabei werden die Maschinen lediglich über die Load</w:t>
      </w:r>
      <w:r w:rsidR="006539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446">
        <w:rPr>
          <w:rFonts w:ascii="Arial" w:hAnsi="Arial" w:cs="Arial"/>
          <w:sz w:val="24"/>
          <w:szCs w:val="24"/>
        </w:rPr>
        <w:t>Sensing</w:t>
      </w:r>
      <w:proofErr w:type="spellEnd"/>
      <w:r w:rsidR="0065393F">
        <w:rPr>
          <w:rFonts w:ascii="Arial" w:hAnsi="Arial" w:cs="Arial"/>
          <w:sz w:val="24"/>
          <w:szCs w:val="24"/>
        </w:rPr>
        <w:t>-</w:t>
      </w:r>
      <w:r w:rsidRPr="00220446">
        <w:rPr>
          <w:rFonts w:ascii="Arial" w:hAnsi="Arial" w:cs="Arial"/>
          <w:sz w:val="24"/>
          <w:szCs w:val="24"/>
        </w:rPr>
        <w:t xml:space="preserve">Anschlüsse des Traktors mit Öl versorgt und alle Werkzeuge über einen Hydraulikblock elektrohydraulisch angesteuert. Die Bedienung erfolgt per Tastendruck am Terminal oder automatisiert per Task Controller über </w:t>
      </w:r>
      <w:proofErr w:type="spellStart"/>
      <w:r w:rsidRPr="00220446">
        <w:rPr>
          <w:rFonts w:ascii="Arial" w:hAnsi="Arial" w:cs="Arial"/>
          <w:sz w:val="24"/>
          <w:szCs w:val="24"/>
        </w:rPr>
        <w:t>Section</w:t>
      </w:r>
      <w:proofErr w:type="spellEnd"/>
      <w:r w:rsidRPr="00220446">
        <w:rPr>
          <w:rFonts w:ascii="Arial" w:hAnsi="Arial" w:cs="Arial"/>
          <w:sz w:val="24"/>
          <w:szCs w:val="24"/>
        </w:rPr>
        <w:t xml:space="preserve"> und Variable Rate Control. Alle Arbeitswerkzeuge werden dabei automatisch und exakt positioniert. Die Regelung von Gebläse und Schardruck erfolgt </w:t>
      </w:r>
      <w:r w:rsidR="00C266BB" w:rsidRPr="00220446">
        <w:rPr>
          <w:rFonts w:ascii="Arial" w:hAnsi="Arial" w:cs="Arial"/>
          <w:sz w:val="24"/>
          <w:szCs w:val="24"/>
        </w:rPr>
        <w:t xml:space="preserve"> ebenfalls </w:t>
      </w:r>
      <w:r w:rsidRPr="00220446">
        <w:rPr>
          <w:rFonts w:ascii="Arial" w:hAnsi="Arial" w:cs="Arial"/>
          <w:sz w:val="24"/>
          <w:szCs w:val="24"/>
        </w:rPr>
        <w:t>automatisch.</w:t>
      </w:r>
    </w:p>
    <w:p w14:paraId="3C0F9137" w14:textId="77777777" w:rsidR="0065393F" w:rsidRDefault="0065393F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51B23106" w:rsidR="00FB2306" w:rsidRPr="00220446" w:rsidRDefault="001A2F95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Exakt einstellen und dabei Zeit sparen</w:t>
      </w:r>
    </w:p>
    <w:p w14:paraId="613EE626" w14:textId="79128F71" w:rsidR="001A2F95" w:rsidRPr="00220446" w:rsidRDefault="001A2F95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0446">
        <w:rPr>
          <w:rFonts w:ascii="Arial" w:hAnsi="Arial" w:cs="Arial"/>
          <w:sz w:val="24"/>
          <w:szCs w:val="24"/>
        </w:rPr>
        <w:t>Während de</w:t>
      </w:r>
      <w:r w:rsidR="0065393F">
        <w:rPr>
          <w:rFonts w:ascii="Arial" w:hAnsi="Arial" w:cs="Arial"/>
          <w:sz w:val="24"/>
          <w:szCs w:val="24"/>
        </w:rPr>
        <w:t>s</w:t>
      </w:r>
      <w:r w:rsidRPr="00220446">
        <w:rPr>
          <w:rFonts w:ascii="Arial" w:hAnsi="Arial" w:cs="Arial"/>
          <w:sz w:val="24"/>
          <w:szCs w:val="24"/>
        </w:rPr>
        <w:t xml:space="preserve"> Arbeitseinsatz</w:t>
      </w:r>
      <w:r w:rsidR="0065393F">
        <w:rPr>
          <w:rFonts w:ascii="Arial" w:hAnsi="Arial" w:cs="Arial"/>
          <w:sz w:val="24"/>
          <w:szCs w:val="24"/>
        </w:rPr>
        <w:t>es</w:t>
      </w:r>
      <w:r w:rsidRPr="00220446">
        <w:rPr>
          <w:rFonts w:ascii="Arial" w:hAnsi="Arial" w:cs="Arial"/>
          <w:sz w:val="24"/>
          <w:szCs w:val="24"/>
        </w:rPr>
        <w:t xml:space="preserve"> lassen sich die Werkzeuge an die jeweiligen Bedingungen präzise anpassen. Unabhängig von </w:t>
      </w:r>
      <w:proofErr w:type="spellStart"/>
      <w:r w:rsidRPr="00220446">
        <w:rPr>
          <w:rFonts w:ascii="Arial" w:hAnsi="Arial" w:cs="Arial"/>
          <w:sz w:val="24"/>
          <w:szCs w:val="24"/>
        </w:rPr>
        <w:t>Section</w:t>
      </w:r>
      <w:proofErr w:type="spellEnd"/>
      <w:r w:rsidRPr="00220446">
        <w:rPr>
          <w:rFonts w:ascii="Arial" w:hAnsi="Arial" w:cs="Arial"/>
          <w:sz w:val="24"/>
          <w:szCs w:val="24"/>
        </w:rPr>
        <w:t xml:space="preserve"> Control lassen sich auch Hub- und Senkreihenfolgen der Werkzeuge zeit- oder wegbasiert einstellen. Eine Deaktivierung einzelner Werkzeuge ist ebenfalls möglich.</w:t>
      </w:r>
    </w:p>
    <w:p w14:paraId="678F9901" w14:textId="491F93A7" w:rsidR="001A2F95" w:rsidRPr="00220446" w:rsidRDefault="001A2F95" w:rsidP="001A2F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0446">
        <w:rPr>
          <w:rFonts w:ascii="Arial" w:hAnsi="Arial" w:cs="Arial"/>
          <w:sz w:val="24"/>
          <w:szCs w:val="24"/>
        </w:rPr>
        <w:t>Durch die intelligente Steuerung können Aushubwege begrenzt werden</w:t>
      </w:r>
      <w:r w:rsidR="0065393F">
        <w:rPr>
          <w:rFonts w:ascii="Arial" w:hAnsi="Arial" w:cs="Arial"/>
          <w:sz w:val="24"/>
          <w:szCs w:val="24"/>
        </w:rPr>
        <w:t>. D</w:t>
      </w:r>
      <w:r w:rsidRPr="00220446">
        <w:rPr>
          <w:rFonts w:ascii="Arial" w:hAnsi="Arial" w:cs="Arial"/>
          <w:sz w:val="24"/>
          <w:szCs w:val="24"/>
        </w:rPr>
        <w:t xml:space="preserve">urch die kürzeren Hub- und Absenkzeiten sind schnellere Wendezeiten </w:t>
      </w:r>
      <w:r w:rsidR="009379AC" w:rsidRPr="00220446">
        <w:rPr>
          <w:rFonts w:ascii="Arial" w:hAnsi="Arial" w:cs="Arial"/>
          <w:sz w:val="24"/>
          <w:szCs w:val="24"/>
        </w:rPr>
        <w:t xml:space="preserve">am Vorgewende </w:t>
      </w:r>
      <w:r w:rsidRPr="00220446">
        <w:rPr>
          <w:rFonts w:ascii="Arial" w:hAnsi="Arial" w:cs="Arial"/>
          <w:sz w:val="24"/>
          <w:szCs w:val="24"/>
        </w:rPr>
        <w:t>möglich. Die Sensorüberwachung ermöglicht einen selbstständigen Klappvorgang der Maschine.</w:t>
      </w:r>
    </w:p>
    <w:p w14:paraId="1B8BB425" w14:textId="77777777" w:rsidR="00B84515" w:rsidRDefault="00B84515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5A0035D" w14:textId="6695CAA3" w:rsidR="001A2F95" w:rsidRPr="00220446" w:rsidRDefault="001A2F95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proofErr w:type="spellStart"/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Vorgewendesteuerung</w:t>
      </w:r>
      <w:proofErr w:type="spellEnd"/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</w:t>
      </w:r>
      <w:r w:rsidR="00DD68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(</w:t>
      </w:r>
      <w:proofErr w:type="spellStart"/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Headland</w:t>
      </w:r>
      <w:proofErr w:type="spellEnd"/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Control</w:t>
      </w:r>
      <w:r w:rsidR="00DD68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)</w:t>
      </w:r>
    </w:p>
    <w:p w14:paraId="0750DFBB" w14:textId="77777777" w:rsidR="001A2F95" w:rsidRPr="00220446" w:rsidRDefault="001A2F95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0446">
        <w:rPr>
          <w:rFonts w:ascii="Arial" w:hAnsi="Arial" w:cs="Arial"/>
          <w:sz w:val="24"/>
          <w:szCs w:val="24"/>
        </w:rPr>
        <w:t xml:space="preserve">Die Funktion </w:t>
      </w:r>
      <w:proofErr w:type="spellStart"/>
      <w:r w:rsidRPr="00220446">
        <w:rPr>
          <w:rFonts w:ascii="Arial" w:hAnsi="Arial" w:cs="Arial"/>
          <w:sz w:val="24"/>
          <w:szCs w:val="24"/>
        </w:rPr>
        <w:t>Vorgewendesteuerung</w:t>
      </w:r>
      <w:proofErr w:type="spellEnd"/>
      <w:r w:rsidRPr="0022044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20446">
        <w:rPr>
          <w:rFonts w:ascii="Arial" w:hAnsi="Arial" w:cs="Arial"/>
          <w:sz w:val="24"/>
          <w:szCs w:val="24"/>
        </w:rPr>
        <w:t>Headland</w:t>
      </w:r>
      <w:proofErr w:type="spellEnd"/>
      <w:r w:rsidRPr="00220446">
        <w:rPr>
          <w:rFonts w:ascii="Arial" w:hAnsi="Arial" w:cs="Arial"/>
          <w:sz w:val="24"/>
          <w:szCs w:val="24"/>
        </w:rPr>
        <w:t xml:space="preserve"> Control) setzt die Maschine punktgenau an der </w:t>
      </w:r>
      <w:proofErr w:type="spellStart"/>
      <w:r w:rsidRPr="00220446">
        <w:rPr>
          <w:rFonts w:ascii="Arial" w:hAnsi="Arial" w:cs="Arial"/>
          <w:sz w:val="24"/>
          <w:szCs w:val="24"/>
        </w:rPr>
        <w:t>Vorgewendelinie</w:t>
      </w:r>
      <w:proofErr w:type="spellEnd"/>
      <w:r w:rsidRPr="00220446">
        <w:rPr>
          <w:rFonts w:ascii="Arial" w:hAnsi="Arial" w:cs="Arial"/>
          <w:sz w:val="24"/>
          <w:szCs w:val="24"/>
        </w:rPr>
        <w:t xml:space="preserve"> aus und wieder ein. Ohne Task Controller erfolgt die Bedienung per Knopfdruck. Bei der Verwendung der Task Controller Funktionen TC-GEO/TC-SC geschieht das Heben und Senken über deren Signal.</w:t>
      </w:r>
    </w:p>
    <w:p w14:paraId="734ABABB" w14:textId="77777777" w:rsidR="00DD68B9" w:rsidRDefault="00DD68B9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3E49D126" w14:textId="14EA81A9" w:rsidR="00BB166B" w:rsidRPr="00220446" w:rsidRDefault="001A2F95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Task Controller </w:t>
      </w:r>
      <w:proofErr w:type="spellStart"/>
      <w:r w:rsidRPr="0022044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Geo</w:t>
      </w:r>
      <w:proofErr w:type="spellEnd"/>
    </w:p>
    <w:p w14:paraId="324113DC" w14:textId="38FCA588" w:rsidR="004A6F02" w:rsidRDefault="004145E3" w:rsidP="001A2F95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die</w:t>
      </w:r>
      <w:r w:rsidR="001A2F95" w:rsidRPr="00220446">
        <w:rPr>
          <w:rFonts w:ascii="Arial" w:hAnsi="Arial" w:cs="Arial"/>
          <w:sz w:val="24"/>
          <w:szCs w:val="24"/>
        </w:rPr>
        <w:t xml:space="preserve"> Freischaltungen Task Controller </w:t>
      </w:r>
      <w:proofErr w:type="spellStart"/>
      <w:r w:rsidR="001A2F95" w:rsidRPr="00220446">
        <w:rPr>
          <w:rFonts w:ascii="Arial" w:hAnsi="Arial" w:cs="Arial"/>
          <w:sz w:val="24"/>
          <w:szCs w:val="24"/>
        </w:rPr>
        <w:t>Geo</w:t>
      </w:r>
      <w:proofErr w:type="spellEnd"/>
      <w:r w:rsidR="001A2F95" w:rsidRPr="00220446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1A2F95" w:rsidRPr="00220446">
        <w:rPr>
          <w:rFonts w:ascii="Arial" w:hAnsi="Arial" w:cs="Arial"/>
          <w:sz w:val="24"/>
          <w:szCs w:val="24"/>
        </w:rPr>
        <w:t>Section</w:t>
      </w:r>
      <w:proofErr w:type="spellEnd"/>
      <w:r w:rsidR="001A2F95" w:rsidRPr="00220446">
        <w:rPr>
          <w:rFonts w:ascii="Arial" w:hAnsi="Arial" w:cs="Arial"/>
          <w:sz w:val="24"/>
          <w:szCs w:val="24"/>
        </w:rPr>
        <w:t xml:space="preserve"> Control ist eine Maschinenbedienung über Applikationskarten möglich. Die Arbeitstiefe der Scheibenegge, Schardruck und Saat- und Düngermengen werden dann teilflächenspezifisch angesteuert. Damit können wertvolle Ressourcen effizient eingesetzt und dadurch eingespart werden</w:t>
      </w:r>
      <w:r w:rsidR="001A2F95" w:rsidRPr="001A2F95">
        <w:rPr>
          <w:sz w:val="24"/>
          <w:szCs w:val="24"/>
        </w:rPr>
        <w:t>.</w:t>
      </w:r>
    </w:p>
    <w:p w14:paraId="475859DF" w14:textId="7EB8667B" w:rsidR="004C2D2B" w:rsidRPr="0001774F" w:rsidRDefault="004C2D2B" w:rsidP="000177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96671103"/>
      <w:r w:rsidRPr="0001774F">
        <w:rPr>
          <w:rFonts w:ascii="Arial" w:hAnsi="Arial" w:cs="Arial"/>
          <w:sz w:val="24"/>
          <w:szCs w:val="24"/>
        </w:rPr>
        <w:t xml:space="preserve">Pöttinger stellt seine Kompetenz im digitalen Bereich bei den TERRASEM Modellen unter Beweis und macht sie </w:t>
      </w:r>
      <w:proofErr w:type="spellStart"/>
      <w:r w:rsidRPr="0001774F">
        <w:rPr>
          <w:rFonts w:ascii="Arial" w:hAnsi="Arial" w:cs="Arial"/>
          <w:sz w:val="24"/>
          <w:szCs w:val="24"/>
        </w:rPr>
        <w:t>agrirouter</w:t>
      </w:r>
      <w:proofErr w:type="spellEnd"/>
      <w:r w:rsidRPr="0001774F">
        <w:rPr>
          <w:rFonts w:ascii="Arial" w:hAnsi="Arial" w:cs="Arial"/>
          <w:sz w:val="24"/>
          <w:szCs w:val="24"/>
        </w:rPr>
        <w:t xml:space="preserve">-fähig. </w:t>
      </w:r>
      <w:bookmarkEnd w:id="0"/>
    </w:p>
    <w:p w14:paraId="7E88A1D2" w14:textId="77777777" w:rsidR="0001774F" w:rsidRDefault="0001774F" w:rsidP="00246F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p w14:paraId="3A672E23" w14:textId="6A7DFE10" w:rsidR="00246F6C" w:rsidRDefault="00246F6C" w:rsidP="00246F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494299">
        <w:rPr>
          <w:rFonts w:ascii="Arial" w:hAnsi="Arial" w:cs="Arial"/>
          <w:b/>
          <w:bCs/>
          <w:sz w:val="24"/>
          <w:szCs w:val="24"/>
          <w:lang w:val="de-AT"/>
        </w:rPr>
        <w:t>Bildervorschau: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246F6C" w:rsidRPr="000333B1" w14:paraId="06912E96" w14:textId="77777777" w:rsidTr="00771B76">
        <w:trPr>
          <w:trHeight w:val="1544"/>
        </w:trPr>
        <w:tc>
          <w:tcPr>
            <w:tcW w:w="4390" w:type="dxa"/>
          </w:tcPr>
          <w:p w14:paraId="2361BDEC" w14:textId="258B05EB" w:rsidR="00246F6C" w:rsidRPr="000333B1" w:rsidRDefault="0047432E" w:rsidP="00771B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bookmarkStart w:id="1" w:name="_Hlk8917559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308F49" wp14:editId="1E56384B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132715</wp:posOffset>
                  </wp:positionV>
                  <wp:extent cx="1583690" cy="1057275"/>
                  <wp:effectExtent l="0" t="0" r="0" b="0"/>
                  <wp:wrapNone/>
                  <wp:docPr id="11973982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BFCBF7" w14:textId="5F1E3959" w:rsidR="00246F6C" w:rsidRPr="000333B1" w:rsidRDefault="00246F6C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966" w:type="dxa"/>
          </w:tcPr>
          <w:p w14:paraId="1400BCA4" w14:textId="40838FC2" w:rsidR="00246F6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02DBC54" wp14:editId="605268BD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132715</wp:posOffset>
                  </wp:positionV>
                  <wp:extent cx="1543050" cy="1029934"/>
                  <wp:effectExtent l="0" t="0" r="0" b="0"/>
                  <wp:wrapNone/>
                  <wp:docPr id="1028529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846CAC" w14:textId="56E0B8B0" w:rsidR="00DA177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44BF9C95" w14:textId="70500F28" w:rsidR="00DA177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069D95BE" w14:textId="77777777" w:rsidR="00DA177C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46AEB7D2" w14:textId="77777777" w:rsidR="00DA177C" w:rsidRPr="000333B1" w:rsidRDefault="00DA177C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7B51A76E" w14:textId="522715FE" w:rsidR="00246F6C" w:rsidRPr="000333B1" w:rsidRDefault="00246F6C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246F6C" w:rsidRPr="000333B1" w14:paraId="4049A747" w14:textId="77777777" w:rsidTr="00771B76">
        <w:trPr>
          <w:trHeight w:val="485"/>
        </w:trPr>
        <w:tc>
          <w:tcPr>
            <w:tcW w:w="4390" w:type="dxa"/>
          </w:tcPr>
          <w:p w14:paraId="0AB4DB48" w14:textId="3F1E335B" w:rsidR="00246F6C" w:rsidRPr="00F12AA9" w:rsidRDefault="004145E3" w:rsidP="00F12AA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Die TERRASEM </w:t>
            </w:r>
            <w:r w:rsidR="0047432E">
              <w:rPr>
                <w:rFonts w:ascii="Arial" w:hAnsi="Arial"/>
                <w:sz w:val="22"/>
                <w:szCs w:val="22"/>
                <w:lang w:val="de-AT" w:eastAsia="en-US"/>
              </w:rPr>
              <w:t xml:space="preserve">V 6000 D Z </w:t>
            </w:r>
            <w:r w:rsidR="00F12AA9">
              <w:rPr>
                <w:rFonts w:ascii="Arial" w:hAnsi="Arial"/>
                <w:sz w:val="22"/>
                <w:szCs w:val="22"/>
                <w:lang w:val="de-AT" w:eastAsia="en-US"/>
              </w:rPr>
              <w:t>mit neuer Profiline Komfortsteuerung für intelligente Aussaat</w:t>
            </w:r>
          </w:p>
        </w:tc>
        <w:tc>
          <w:tcPr>
            <w:tcW w:w="3966" w:type="dxa"/>
          </w:tcPr>
          <w:p w14:paraId="574D01C4" w14:textId="3E7DECA5" w:rsidR="00246F6C" w:rsidRPr="00E502FC" w:rsidRDefault="00F97A40" w:rsidP="00771B7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TERRASEM mit neuer Profiline Komfortsteuerung</w:t>
            </w:r>
          </w:p>
        </w:tc>
      </w:tr>
      <w:tr w:rsidR="00246F6C" w:rsidRPr="00B401C0" w14:paraId="3A76D074" w14:textId="77777777" w:rsidTr="00771B76">
        <w:trPr>
          <w:trHeight w:val="234"/>
        </w:trPr>
        <w:tc>
          <w:tcPr>
            <w:tcW w:w="4390" w:type="dxa"/>
          </w:tcPr>
          <w:p w14:paraId="120F4A05" w14:textId="651B53A4" w:rsidR="00246F6C" w:rsidRDefault="00A37692" w:rsidP="00771B76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2" w:history="1">
              <w:r w:rsidRPr="002214CF">
                <w:rPr>
                  <w:rStyle w:val="Hyperlink"/>
                  <w:rFonts w:ascii="Arial" w:eastAsia="Calibri" w:hAnsi="Arial" w:cs="Arial"/>
                  <w:lang w:eastAsia="en-US"/>
                </w:rPr>
                <w:t>https://www.poettinger.at/de_at/newsroom/pressebild/102523</w:t>
              </w:r>
            </w:hyperlink>
          </w:p>
          <w:p w14:paraId="64A317EC" w14:textId="3E9D8023" w:rsidR="00A37692" w:rsidRPr="00B401C0" w:rsidRDefault="00A37692" w:rsidP="00771B76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3966" w:type="dxa"/>
          </w:tcPr>
          <w:p w14:paraId="74D088F9" w14:textId="14C30B5D" w:rsidR="00246F6C" w:rsidRDefault="001717E5" w:rsidP="00771B76">
            <w:pPr>
              <w:jc w:val="center"/>
              <w:rPr>
                <w:rFonts w:ascii="Arial" w:hAnsi="Arial" w:cs="Arial"/>
                <w:color w:val="FF0000"/>
              </w:rPr>
            </w:pPr>
            <w:hyperlink r:id="rId13" w:history="1">
              <w:r w:rsidRPr="002214CF">
                <w:rPr>
                  <w:rStyle w:val="Hyperlink"/>
                  <w:rFonts w:ascii="Arial" w:hAnsi="Arial" w:cs="Arial"/>
                </w:rPr>
                <w:t>https://www.poettinger.at/de_at/newsroom/pressebild/102089</w:t>
              </w:r>
            </w:hyperlink>
          </w:p>
          <w:p w14:paraId="5FD99D5D" w14:textId="40D14AB2" w:rsidR="001717E5" w:rsidRPr="00B401C0" w:rsidRDefault="001717E5" w:rsidP="00771B7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bookmarkEnd w:id="1"/>
    </w:tbl>
    <w:p w14:paraId="7B27B98B" w14:textId="77777777" w:rsidR="00246F6C" w:rsidRPr="0071398E" w:rsidRDefault="00246F6C" w:rsidP="00246F6C">
      <w:pPr>
        <w:rPr>
          <w:lang w:val="de-AT"/>
        </w:rPr>
      </w:pPr>
    </w:p>
    <w:p w14:paraId="3E060DAC" w14:textId="77777777" w:rsidR="00246F6C" w:rsidRPr="00A20902" w:rsidRDefault="00246F6C" w:rsidP="00246F6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  <w:r w:rsidRPr="00A20902">
        <w:rPr>
          <w:rFonts w:ascii="Arial" w:hAnsi="Arial" w:cs="Arial"/>
          <w:snapToGrid w:val="0"/>
          <w:color w:val="000000"/>
          <w:lang w:eastAsia="de-DE"/>
        </w:rPr>
        <w:t xml:space="preserve">Weitere druckoptimierte Bilder: </w:t>
      </w:r>
      <w:hyperlink r:id="rId14" w:history="1">
        <w:r w:rsidRPr="00A20902">
          <w:rPr>
            <w:rStyle w:val="Hyperlink"/>
            <w:rFonts w:ascii="Arial" w:hAnsi="Arial" w:cs="Arial"/>
            <w:snapToGrid w:val="0"/>
            <w:lang w:eastAsia="de-DE"/>
          </w:rPr>
          <w:t>http://www.poettinger.at/presse</w:t>
        </w:r>
      </w:hyperlink>
    </w:p>
    <w:p w14:paraId="483D3078" w14:textId="77777777" w:rsidR="00E44AAA" w:rsidRPr="00E44AAA" w:rsidRDefault="00E44AAA" w:rsidP="00E44AAA">
      <w:pPr>
        <w:rPr>
          <w:sz w:val="24"/>
          <w:szCs w:val="24"/>
        </w:rPr>
      </w:pPr>
    </w:p>
    <w:sectPr w:rsidR="00E44AAA" w:rsidRPr="00E44AAA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4AE9" w14:textId="77777777" w:rsidR="00AC2C75" w:rsidRDefault="00AC2C75" w:rsidP="00FC477E">
      <w:pPr>
        <w:spacing w:after="0" w:line="240" w:lineRule="auto"/>
      </w:pPr>
      <w:r>
        <w:separator/>
      </w:r>
    </w:p>
  </w:endnote>
  <w:endnote w:type="continuationSeparator" w:id="0">
    <w:p w14:paraId="4030C106" w14:textId="77777777" w:rsidR="00AC2C75" w:rsidRDefault="00AC2C75" w:rsidP="00FC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9516" w14:textId="77777777" w:rsidR="00E00912" w:rsidRDefault="00E00912" w:rsidP="00E00912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32F83D3E" w14:textId="77777777" w:rsidR="00E00912" w:rsidRPr="00CC4B04" w:rsidRDefault="00E00912" w:rsidP="00E00912">
    <w:pPr>
      <w:spacing w:after="0" w:line="240" w:lineRule="auto"/>
      <w:rPr>
        <w:rFonts w:ascii="Arial" w:hAnsi="Arial" w:cs="Arial"/>
        <w:bCs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CC4B04">
      <w:rPr>
        <w:rFonts w:ascii="Arial" w:hAnsi="Arial" w:cs="Arial"/>
        <w:bCs/>
        <w:sz w:val="20"/>
        <w:szCs w:val="20"/>
      </w:rPr>
      <w:t>Unternehmenskommunikation</w:t>
    </w:r>
  </w:p>
  <w:p w14:paraId="78523B9A" w14:textId="77777777" w:rsidR="00E00912" w:rsidRPr="00C264D7" w:rsidRDefault="00E00912" w:rsidP="00E00912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748CD5E5" w14:textId="27C93A8F" w:rsidR="00FC477E" w:rsidRPr="00E00912" w:rsidRDefault="00E00912" w:rsidP="00E00912">
    <w:pPr>
      <w:pStyle w:val="Fuzeile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3C9C" w14:textId="77777777" w:rsidR="00AC2C75" w:rsidRDefault="00AC2C75" w:rsidP="00FC477E">
      <w:pPr>
        <w:spacing w:after="0" w:line="240" w:lineRule="auto"/>
      </w:pPr>
      <w:r>
        <w:separator/>
      </w:r>
    </w:p>
  </w:footnote>
  <w:footnote w:type="continuationSeparator" w:id="0">
    <w:p w14:paraId="1990BE59" w14:textId="77777777" w:rsidR="00AC2C75" w:rsidRDefault="00AC2C75" w:rsidP="00FC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15AD" w14:textId="504123BA" w:rsidR="00FC477E" w:rsidRDefault="00C2132D" w:rsidP="00FC477E">
    <w:pPr>
      <w:pStyle w:val="Kopfzeile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E047B92" wp14:editId="6FDFF75D">
          <wp:simplePos x="0" y="0"/>
          <wp:positionH relativeFrom="column">
            <wp:posOffset>3611496</wp:posOffset>
          </wp:positionH>
          <wp:positionV relativeFrom="paragraph">
            <wp:posOffset>83890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EBA8DF" w14:textId="5C52B2D2" w:rsidR="00FC477E" w:rsidRDefault="00FC477E" w:rsidP="00FC477E">
    <w:pPr>
      <w:pStyle w:val="Kopfzeile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sz w:val="24"/>
        <w:szCs w:val="24"/>
      </w:rPr>
      <w:t>Presse-Information</w:t>
    </w:r>
  </w:p>
  <w:p w14:paraId="28403234" w14:textId="77777777" w:rsidR="00FC477E" w:rsidRDefault="00FC477E">
    <w:pPr>
      <w:pStyle w:val="Kopfzeile"/>
    </w:pPr>
  </w:p>
  <w:p w14:paraId="691D2686" w14:textId="77777777" w:rsidR="00C2132D" w:rsidRDefault="00C213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4178">
    <w:abstractNumId w:val="1"/>
  </w:num>
  <w:num w:numId="2" w16cid:durableId="1726761384">
    <w:abstractNumId w:val="0"/>
  </w:num>
  <w:num w:numId="3" w16cid:durableId="205248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1774F"/>
    <w:rsid w:val="00051C90"/>
    <w:rsid w:val="000635D3"/>
    <w:rsid w:val="000C760A"/>
    <w:rsid w:val="001717E5"/>
    <w:rsid w:val="001A2F95"/>
    <w:rsid w:val="00220446"/>
    <w:rsid w:val="00234361"/>
    <w:rsid w:val="00244777"/>
    <w:rsid w:val="00246F6C"/>
    <w:rsid w:val="0026266B"/>
    <w:rsid w:val="0029211D"/>
    <w:rsid w:val="00323575"/>
    <w:rsid w:val="003313AF"/>
    <w:rsid w:val="003D2773"/>
    <w:rsid w:val="003D2B9D"/>
    <w:rsid w:val="003E1A7A"/>
    <w:rsid w:val="004026CA"/>
    <w:rsid w:val="004145E3"/>
    <w:rsid w:val="0043794C"/>
    <w:rsid w:val="00441797"/>
    <w:rsid w:val="0047432E"/>
    <w:rsid w:val="00496ED0"/>
    <w:rsid w:val="004A6F02"/>
    <w:rsid w:val="004C2D2B"/>
    <w:rsid w:val="004F0A74"/>
    <w:rsid w:val="0052173B"/>
    <w:rsid w:val="00533AB7"/>
    <w:rsid w:val="00542BD9"/>
    <w:rsid w:val="00551D68"/>
    <w:rsid w:val="0058040C"/>
    <w:rsid w:val="005D2ACE"/>
    <w:rsid w:val="00607F32"/>
    <w:rsid w:val="00622EEF"/>
    <w:rsid w:val="00644ADD"/>
    <w:rsid w:val="0065393F"/>
    <w:rsid w:val="006E73B9"/>
    <w:rsid w:val="006E7ECC"/>
    <w:rsid w:val="00721DC2"/>
    <w:rsid w:val="00780B92"/>
    <w:rsid w:val="008C7810"/>
    <w:rsid w:val="008D693C"/>
    <w:rsid w:val="008E1C95"/>
    <w:rsid w:val="008E428E"/>
    <w:rsid w:val="00930673"/>
    <w:rsid w:val="00934513"/>
    <w:rsid w:val="009379AC"/>
    <w:rsid w:val="00952125"/>
    <w:rsid w:val="00984FE0"/>
    <w:rsid w:val="00A37692"/>
    <w:rsid w:val="00A90BE0"/>
    <w:rsid w:val="00AA51CF"/>
    <w:rsid w:val="00AC2C75"/>
    <w:rsid w:val="00AE2C10"/>
    <w:rsid w:val="00B25D85"/>
    <w:rsid w:val="00B60C99"/>
    <w:rsid w:val="00B84515"/>
    <w:rsid w:val="00BB166B"/>
    <w:rsid w:val="00C046A4"/>
    <w:rsid w:val="00C17062"/>
    <w:rsid w:val="00C2132D"/>
    <w:rsid w:val="00C266BB"/>
    <w:rsid w:val="00CC78C2"/>
    <w:rsid w:val="00D37433"/>
    <w:rsid w:val="00D67246"/>
    <w:rsid w:val="00DA177C"/>
    <w:rsid w:val="00DD68B9"/>
    <w:rsid w:val="00E00912"/>
    <w:rsid w:val="00E44AAA"/>
    <w:rsid w:val="00E715D0"/>
    <w:rsid w:val="00E77227"/>
    <w:rsid w:val="00E96533"/>
    <w:rsid w:val="00EB0F5A"/>
    <w:rsid w:val="00EB7CC7"/>
    <w:rsid w:val="00EE54F7"/>
    <w:rsid w:val="00F12AA9"/>
    <w:rsid w:val="00F33FE4"/>
    <w:rsid w:val="00F97A40"/>
    <w:rsid w:val="00FB0D7B"/>
    <w:rsid w:val="00FB2306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C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477E"/>
  </w:style>
  <w:style w:type="paragraph" w:styleId="Fuzeile">
    <w:name w:val="footer"/>
    <w:basedOn w:val="Standard"/>
    <w:link w:val="FuzeileZchn"/>
    <w:uiPriority w:val="99"/>
    <w:unhideWhenUsed/>
    <w:rsid w:val="00FC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477E"/>
  </w:style>
  <w:style w:type="table" w:styleId="Tabellenraster">
    <w:name w:val="Table Grid"/>
    <w:basedOn w:val="NormaleTabelle"/>
    <w:uiPriority w:val="39"/>
    <w:rsid w:val="0024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46F6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08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5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63921608-CEFA-4580-B24C-134BD39C3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E633E-C6C7-467D-A4A2-1F8B208F3DB9}"/>
</file>

<file path=customXml/itemProps3.xml><?xml version="1.0" encoding="utf-8"?>
<ds:datastoreItem xmlns:ds="http://schemas.openxmlformats.org/officeDocument/2006/customXml" ds:itemID="{8FE04609-C4BA-480C-B626-D87C24842F04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TERRASEM mit Profiline</dc:title>
  <dc:subject/>
  <dc:creator>Ammon Felix</dc:creator>
  <cp:keywords/>
  <dc:description/>
  <cp:lastModifiedBy>Steibl Inge</cp:lastModifiedBy>
  <cp:revision>3</cp:revision>
  <cp:lastPrinted>2023-07-13T09:34:00Z</cp:lastPrinted>
  <dcterms:created xsi:type="dcterms:W3CDTF">2023-07-13T09:33:00Z</dcterms:created>
  <dcterms:modified xsi:type="dcterms:W3CDTF">2023-07-13T09:34:00Z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