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7580" w14:textId="77777777" w:rsidR="00F54CE8" w:rsidRDefault="00F54CE8" w:rsidP="00E05F2D">
      <w:pPr>
        <w:spacing w:line="360" w:lineRule="auto"/>
        <w:rPr>
          <w:rFonts w:ascii="Arial" w:hAnsi="Arial"/>
          <w:sz w:val="40"/>
          <w:szCs w:val="40"/>
        </w:rPr>
      </w:pPr>
    </w:p>
    <w:p w14:paraId="2DB8361B" w14:textId="6DD82D1C" w:rsidR="00E05F2D" w:rsidRPr="00076D1A" w:rsidRDefault="00393E8A" w:rsidP="00E05F2D">
      <w:pPr>
        <w:spacing w:line="360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TERRIA może więcej </w:t>
      </w:r>
    </w:p>
    <w:p w14:paraId="0F00818E" w14:textId="4B08C1B0" w:rsidR="00E05F2D" w:rsidRPr="00715713" w:rsidRDefault="00393E8A" w:rsidP="00E05F2D">
      <w:pPr>
        <w:spacing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Nowy ciągany kultywator </w:t>
      </w:r>
      <w:proofErr w:type="spellStart"/>
      <w:r>
        <w:rPr>
          <w:rFonts w:ascii="Arial" w:hAnsi="Arial"/>
          <w:sz w:val="36"/>
          <w:szCs w:val="36"/>
        </w:rPr>
        <w:t>Pöttinger</w:t>
      </w:r>
      <w:proofErr w:type="spellEnd"/>
    </w:p>
    <w:p w14:paraId="2176CC9A" w14:textId="6BD9AA7E" w:rsidR="00E05F2D" w:rsidRDefault="00E05F2D" w:rsidP="00ED652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>Od listopad</w:t>
      </w:r>
      <w:r w:rsidR="003030FD">
        <w:rPr>
          <w:rFonts w:ascii="Arial" w:hAnsi="Arial"/>
        </w:rPr>
        <w:t>a</w:t>
      </w:r>
      <w:r>
        <w:rPr>
          <w:rFonts w:ascii="Arial" w:hAnsi="Arial"/>
        </w:rPr>
        <w:t xml:space="preserve"> 2020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wprowadza na rynek w segmencie ciąganych kultywatorów nowe rozwiązanie w postaci kultywatora TERRIA. W szerokościach roboczych od 4,0 do 6,0 m, jak również w wersji 3- i 4- belkowej  (TERRIA 4030, 5030, 6030 </w:t>
      </w:r>
      <w:r w:rsidR="00F54CE8">
        <w:rPr>
          <w:rFonts w:ascii="Arial" w:hAnsi="Arial"/>
        </w:rPr>
        <w:t>i</w:t>
      </w:r>
      <w:r>
        <w:rPr>
          <w:rFonts w:ascii="Arial" w:hAnsi="Arial"/>
        </w:rPr>
        <w:t xml:space="preserve"> TERRIA 4040, 5040, 6040) nowa maszyna ma szerokie spektrum zastosowania w uprawie gleby. Wybór należy do Ciebie - od płytkiej podorywki do głębokiego spulchnienia.</w:t>
      </w:r>
    </w:p>
    <w:p w14:paraId="6593E345" w14:textId="77777777" w:rsidR="00881C67" w:rsidRPr="00F54CE8" w:rsidRDefault="00881C67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bookmarkStart w:id="0" w:name="_GoBack"/>
      <w:bookmarkEnd w:id="0"/>
    </w:p>
    <w:p w14:paraId="7582B829" w14:textId="203E1151" w:rsidR="00E05F2D" w:rsidRPr="00881C67" w:rsidRDefault="005D1DEB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Zoptymalizowana niezawodność</w:t>
      </w:r>
    </w:p>
    <w:p w14:paraId="32E004E4" w14:textId="42A17CA7" w:rsidR="00E05F2D" w:rsidRDefault="00881C67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>Narzędzia robocze ciąganych kultywatorów TERRIA są</w:t>
      </w:r>
      <w:r w:rsidR="00F54CE8">
        <w:rPr>
          <w:rFonts w:ascii="Arial" w:hAnsi="Arial"/>
        </w:rPr>
        <w:t xml:space="preserve"> </w:t>
      </w:r>
      <w:r>
        <w:rPr>
          <w:rFonts w:ascii="Arial" w:hAnsi="Arial"/>
        </w:rPr>
        <w:t>systematycznie uporządkowane wzdłuż linii ciągu. To sprawia, że zagłębianie narzędzi i ich praca w glebie jest efektywna</w:t>
      </w:r>
      <w:r w:rsidR="00F54CE8">
        <w:rPr>
          <w:rFonts w:ascii="Arial" w:hAnsi="Arial"/>
        </w:rPr>
        <w:t>,</w:t>
      </w:r>
      <w:r>
        <w:rPr>
          <w:rFonts w:ascii="Arial" w:hAnsi="Arial"/>
        </w:rPr>
        <w:t xml:space="preserve"> również w trudnych warunkach na polu.  Aby zapewnić płynny przepływ masy także przy dużej ilości resztek pożniwnych i słomy, rama kultywatora TERRIA jest zawieszona na dużej wysokości. Można realizować przejazdy na głębokości od 5 do 35 centymetrów.</w:t>
      </w:r>
    </w:p>
    <w:p w14:paraId="57286C61" w14:textId="0EAC470C" w:rsidR="00D4199B" w:rsidRDefault="00A639BA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zoptymalizował swoje rozwiązanie zabezpieczenia przeciw kamieniom NONSTOP. To istotna kwestia dla zachowania płynności pracy. Obok mechanicznego elementu NOVA (600 kg siła wyzwalania) w ofercie pojawił regulowany wariant hydrauliczny (650 kg siła wyzwalania). Obydwa systemy zapewniają maksymalny zakres wychylenia i chronią ramę oraz materiał.</w:t>
      </w:r>
    </w:p>
    <w:p w14:paraId="44D29F01" w14:textId="77777777" w:rsidR="00D4199B" w:rsidRPr="00F54CE8" w:rsidRDefault="00D4199B" w:rsidP="00622E2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</w:p>
    <w:p w14:paraId="5F2AB411" w14:textId="794EC555" w:rsidR="00ED652C" w:rsidRDefault="005D1DEB" w:rsidP="00E05F2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Elastyczność dzięki różnym narzędziom roboczym</w:t>
      </w:r>
    </w:p>
    <w:p w14:paraId="115C4E7C" w14:textId="742E5A29" w:rsidR="00A639BA" w:rsidRDefault="00ED652C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>Dzięki dwóm możliwości</w:t>
      </w:r>
      <w:r w:rsidR="00F54CE8">
        <w:rPr>
          <w:rFonts w:ascii="Arial" w:hAnsi="Arial"/>
        </w:rPr>
        <w:t>om</w:t>
      </w:r>
      <w:r>
        <w:rPr>
          <w:rFonts w:ascii="Arial" w:hAnsi="Arial"/>
        </w:rPr>
        <w:t xml:space="preserve"> ustawienia można dopasować grządziel do potrzeb na polu. Odpowiednio do pozycji - ustawienie na płasko lub agresywnie w pionie - zmienia się intensywność uprawy gleby. Śruby służą jednocześnie jako zabezpieczenie na kołki ścinane. Dwie pozycje skrzydełek dają możliwość płytkiego podcinani</w:t>
      </w:r>
      <w:r w:rsidR="00F54CE8">
        <w:rPr>
          <w:rFonts w:ascii="Arial" w:hAnsi="Arial"/>
        </w:rPr>
        <w:t>a</w:t>
      </w:r>
      <w:r>
        <w:rPr>
          <w:rFonts w:ascii="Arial" w:hAnsi="Arial"/>
        </w:rPr>
        <w:t xml:space="preserve"> lub intensywnego mieszania. Części robocze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są oferowane w trzech znanych wariantach CLASSIC, DURASTAR </w:t>
      </w:r>
      <w:r w:rsidR="00F54CE8">
        <w:rPr>
          <w:rFonts w:ascii="Arial" w:hAnsi="Arial"/>
        </w:rPr>
        <w:t>i</w:t>
      </w:r>
      <w:r>
        <w:rPr>
          <w:rFonts w:ascii="Arial" w:hAnsi="Arial"/>
        </w:rPr>
        <w:t xml:space="preserve"> DURASTAR PLUS. Dodatkowo dla głębokiego spulchniania zalecane jest 40 mm szerokości wąskie dłuto DURASTAR.</w:t>
      </w:r>
    </w:p>
    <w:p w14:paraId="5DF0AEEA" w14:textId="77777777" w:rsidR="009007BE" w:rsidRPr="00F54CE8" w:rsidRDefault="009007BE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</w:rPr>
      </w:pPr>
    </w:p>
    <w:p w14:paraId="24975705" w14:textId="77777777" w:rsidR="00F54CE8" w:rsidRDefault="00F54CE8" w:rsidP="00A639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</w:p>
    <w:p w14:paraId="44C1A6CA" w14:textId="6B5485A1" w:rsidR="00D4199B" w:rsidRPr="009007BE" w:rsidRDefault="005D1DEB" w:rsidP="00A639B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Podwozie chroniące glebę</w:t>
      </w:r>
    </w:p>
    <w:p w14:paraId="542862A8" w14:textId="77777777" w:rsidR="00D4199B" w:rsidRPr="00E85D8F" w:rsidRDefault="00E85D8F" w:rsidP="00E85D8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>
        <w:rPr>
          <w:rFonts w:ascii="Arial" w:hAnsi="Arial"/>
        </w:rPr>
        <w:t>Aby zapewnić możliwie mały kąt nawrotu, koła zostały zamontowane w polu roboczym maszyny - w efekcie uzyskano stosunkowo niedużą długość całkowitą. Odpowiednio do szerokości roboczej maszyna jest wyposażona w podwozie 2- kołowe albo opcjonalnie 4-kołowe. Drugie z nich tworzy dużą powierzchnię podparcia dając optymalne rozłożenie ciężaru i tym samym ochronę gleby.</w:t>
      </w:r>
    </w:p>
    <w:p w14:paraId="2C5DA79E" w14:textId="77777777" w:rsidR="00D4199B" w:rsidRPr="00F54CE8" w:rsidRDefault="00D4199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</w:p>
    <w:p w14:paraId="1FF4110C" w14:textId="5EE3D134" w:rsidR="00577BF3" w:rsidRPr="00577BF3" w:rsidRDefault="005D1DEB" w:rsidP="00ED652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</w:rPr>
      </w:pPr>
      <w:r>
        <w:rPr>
          <w:rFonts w:ascii="Arial" w:hAnsi="Arial"/>
          <w:b/>
          <w:bCs/>
        </w:rPr>
        <w:t>Większy komfort dzięki hydraulicznemu prowadzeni</w:t>
      </w:r>
      <w:r w:rsidR="00F54CE8"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</w:rPr>
        <w:t xml:space="preserve"> na głębokości</w:t>
      </w:r>
    </w:p>
    <w:p w14:paraId="1CB8ECC7" w14:textId="65737050" w:rsidR="00622E28" w:rsidRPr="00F54CE8" w:rsidRDefault="00577BF3" w:rsidP="00F54CE8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Aby móc szybko i dokładnie reagować na różne warunki pracy na polu,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oferuje ciągany kultywator TERRIA seryjnie wyposażony w pełni hydrauliczne ustawienie głębokości roboczej Duże koła kopiujące i wał utrzymują maszynę na ustawionej głębokości roboczej. Dyszel jest wyposażony w siłownik hydrauliczny, aby móc kopiować nierówności pola w kierunku jazdy. Ponadto siłownik dyszla może dzięki zastosowaniu klipsów </w:t>
      </w:r>
      <w:r w:rsidR="00F54CE8">
        <w:rPr>
          <w:rFonts w:ascii="Arial" w:hAnsi="Arial"/>
        </w:rPr>
        <w:t>stabilizować</w:t>
      </w:r>
      <w:r>
        <w:rPr>
          <w:rFonts w:ascii="Arial" w:hAnsi="Arial"/>
        </w:rPr>
        <w:t xml:space="preserve"> trakcję i przenosić własny ciężar kultywatora na tylną oś ciągnika.</w:t>
      </w:r>
    </w:p>
    <w:p w14:paraId="72DE9C2E" w14:textId="77E78789" w:rsidR="00622E28" w:rsidRDefault="007640D8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Dla niezawodnego wyrównania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oferuje montowane parami, bezobsługowe kroje talerzowe, których głębokość pracy jest prowadzona przez wał.  Dzięki temu nie ma konieczności ponownej zmiany głębokości roboczej. Szeroka oferta wałów składająca się z tnącego wału </w:t>
      </w:r>
      <w:proofErr w:type="spellStart"/>
      <w:r>
        <w:rPr>
          <w:rFonts w:ascii="Arial" w:hAnsi="Arial"/>
        </w:rPr>
        <w:t>packer</w:t>
      </w:r>
      <w:proofErr w:type="spellEnd"/>
      <w:r>
        <w:rPr>
          <w:rFonts w:ascii="Arial" w:hAnsi="Arial"/>
        </w:rPr>
        <w:t xml:space="preserve">, wału gumowego </w:t>
      </w:r>
      <w:proofErr w:type="spellStart"/>
      <w:r>
        <w:rPr>
          <w:rFonts w:ascii="Arial" w:hAnsi="Arial"/>
        </w:rPr>
        <w:t>packer</w:t>
      </w:r>
      <w:proofErr w:type="spellEnd"/>
      <w:r>
        <w:rPr>
          <w:rFonts w:ascii="Arial" w:hAnsi="Arial"/>
        </w:rPr>
        <w:t xml:space="preserve"> i wału tandem CONOROLL stwarza możliwość odpowiedniego doboru do warunków pracy i perfekcyjnego ugniecenia wtórnego gleby.</w:t>
      </w:r>
    </w:p>
    <w:p w14:paraId="084784AA" w14:textId="77777777" w:rsidR="004D22C5" w:rsidRPr="00F54CE8" w:rsidRDefault="004D22C5" w:rsidP="007640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414ADD39" w14:textId="77777777" w:rsidR="004D22C5" w:rsidRPr="004D22C5" w:rsidRDefault="004D22C5" w:rsidP="004D22C5">
      <w:pPr>
        <w:spacing w:after="1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2C5" w:rsidRPr="004D22C5" w14:paraId="61533E0E" w14:textId="77777777" w:rsidTr="004D22C5">
        <w:tc>
          <w:tcPr>
            <w:tcW w:w="4531" w:type="dxa"/>
          </w:tcPr>
          <w:p w14:paraId="0CD78CB4" w14:textId="1AAA783D" w:rsidR="004D22C5" w:rsidRPr="004D22C5" w:rsidRDefault="004D22C5" w:rsidP="004D22C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</w:p>
          <w:p w14:paraId="443D96F4" w14:textId="632E1B4D" w:rsidR="004D22C5" w:rsidRPr="004D22C5" w:rsidRDefault="00076D1A" w:rsidP="004D22C5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DA49D9" wp14:editId="23500F82">
                  <wp:extent cx="1148080" cy="7658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9D4E603" w14:textId="77777777" w:rsidR="004D22C5" w:rsidRPr="004D22C5" w:rsidRDefault="004D22C5" w:rsidP="004D22C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4788ACA0" w14:textId="59348D39" w:rsidR="004D22C5" w:rsidRPr="004D22C5" w:rsidRDefault="00076D1A" w:rsidP="004D22C5">
            <w:pPr>
              <w:spacing w:after="1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1A9DEC" wp14:editId="282934E3">
                  <wp:extent cx="1148080" cy="76581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2C5" w:rsidRPr="00076D1A" w14:paraId="3B9CE2F7" w14:textId="77777777" w:rsidTr="004D22C5">
        <w:tc>
          <w:tcPr>
            <w:tcW w:w="4531" w:type="dxa"/>
          </w:tcPr>
          <w:p w14:paraId="5180874F" w14:textId="46CDDC69" w:rsidR="004D22C5" w:rsidRPr="004D22C5" w:rsidRDefault="004D22C5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TERRIA 6030 zapewnia najlepsze efekty pracy przy podorywce</w:t>
            </w:r>
          </w:p>
        </w:tc>
        <w:tc>
          <w:tcPr>
            <w:tcW w:w="4531" w:type="dxa"/>
          </w:tcPr>
          <w:p w14:paraId="4AD3D4F0" w14:textId="3AF6B8AA" w:rsidR="004D22C5" w:rsidRPr="004D22C5" w:rsidRDefault="00D94D7E" w:rsidP="004D22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 TERRIA 6040 ma koła zintegrowane w polu roboczym</w:t>
            </w:r>
          </w:p>
        </w:tc>
      </w:tr>
      <w:tr w:rsidR="004D22C5" w:rsidRPr="00076D1A" w14:paraId="54E22273" w14:textId="77777777" w:rsidTr="004D22C5">
        <w:tc>
          <w:tcPr>
            <w:tcW w:w="4531" w:type="dxa"/>
          </w:tcPr>
          <w:p w14:paraId="0CBBE72A" w14:textId="63FA54F9" w:rsidR="004D22C5" w:rsidRPr="00076D1A" w:rsidRDefault="003030FD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" w:history="1">
              <w:r w:rsidR="00134EE6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https://www.poettinger.at/de_at/Newsroom/Pressebild/4541</w:t>
              </w:r>
            </w:hyperlink>
          </w:p>
        </w:tc>
        <w:tc>
          <w:tcPr>
            <w:tcW w:w="4531" w:type="dxa"/>
          </w:tcPr>
          <w:p w14:paraId="1F9FEA09" w14:textId="0EC942D5" w:rsidR="004D22C5" w:rsidRPr="00076D1A" w:rsidRDefault="003030FD" w:rsidP="004D22C5">
            <w:pPr>
              <w:spacing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9" w:history="1">
              <w:r w:rsidR="00134EE6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https://www.poettinger.at/de_at/Newsroom/Pressebild/4542</w:t>
              </w:r>
            </w:hyperlink>
          </w:p>
        </w:tc>
      </w:tr>
    </w:tbl>
    <w:p w14:paraId="0250850D" w14:textId="77777777" w:rsidR="004D22C5" w:rsidRPr="00F54CE8" w:rsidRDefault="004D22C5" w:rsidP="004D22C5">
      <w:pPr>
        <w:spacing w:after="120"/>
        <w:rPr>
          <w:sz w:val="16"/>
          <w:szCs w:val="16"/>
        </w:rPr>
      </w:pPr>
    </w:p>
    <w:p w14:paraId="18F022AA" w14:textId="151F96C4" w:rsidR="004D22C5" w:rsidRPr="004D22C5" w:rsidRDefault="004D22C5" w:rsidP="004D22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lastRenderedPageBreak/>
        <w:t xml:space="preserve">Pozostałe zdjęcia w jakości do </w:t>
      </w:r>
      <w:proofErr w:type="spellStart"/>
      <w:r>
        <w:rPr>
          <w:rFonts w:ascii="Arial" w:hAnsi="Arial"/>
          <w:snapToGrid w:val="0"/>
          <w:color w:val="000000"/>
          <w:sz w:val="22"/>
          <w:szCs w:val="22"/>
        </w:rPr>
        <w:t>druku:</w:t>
      </w:r>
      <w:hyperlink r:id="rId10" w:history="1">
        <w:r>
          <w:rPr>
            <w:rFonts w:ascii="Arial" w:hAnsi="Arial"/>
            <w:snapToGrid w:val="0"/>
            <w:color w:val="0000FF"/>
            <w:sz w:val="22"/>
            <w:szCs w:val="22"/>
            <w:u w:val="single"/>
          </w:rPr>
          <w:t>http</w:t>
        </w:r>
        <w:proofErr w:type="spellEnd"/>
        <w:r>
          <w:rPr>
            <w:rFonts w:ascii="Arial" w:hAnsi="Arial"/>
            <w:snapToGrid w:val="0"/>
            <w:color w:val="0000FF"/>
            <w:sz w:val="22"/>
            <w:szCs w:val="22"/>
            <w:u w:val="single"/>
          </w:rPr>
          <w:t>://www.poettinger.at/presse</w:t>
        </w:r>
      </w:hyperlink>
    </w:p>
    <w:sectPr w:rsidR="004D22C5" w:rsidRPr="004D22C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11A6" w14:textId="77777777" w:rsidR="00A639BA" w:rsidRDefault="00A639BA" w:rsidP="00A639BA">
      <w:r>
        <w:separator/>
      </w:r>
    </w:p>
  </w:endnote>
  <w:endnote w:type="continuationSeparator" w:id="0">
    <w:p w14:paraId="4D0CEEB2" w14:textId="77777777" w:rsidR="00A639BA" w:rsidRDefault="00A639BA" w:rsidP="00A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8581" w14:textId="77777777" w:rsidR="00A639BA" w:rsidRDefault="00A639BA" w:rsidP="00A639BA">
    <w:pPr>
      <w:rPr>
        <w:rFonts w:ascii="Arial" w:hAnsi="Arial" w:cs="Arial"/>
        <w:b/>
        <w:sz w:val="18"/>
        <w:szCs w:val="18"/>
        <w:lang w:val="de-DE"/>
      </w:rPr>
    </w:pPr>
  </w:p>
  <w:p w14:paraId="50D3F744" w14:textId="258C1042" w:rsidR="00A639BA" w:rsidRPr="00A639BA" w:rsidRDefault="00A639BA" w:rsidP="00A639BA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proofErr w:type="spellStart"/>
    <w:r>
      <w:rPr>
        <w:rFonts w:ascii="Arial" w:hAnsi="Arial"/>
        <w:b/>
        <w:sz w:val="18"/>
        <w:szCs w:val="18"/>
      </w:rPr>
      <w:t>Landtechnik</w:t>
    </w:r>
    <w:proofErr w:type="spellEnd"/>
    <w:r>
      <w:rPr>
        <w:rFonts w:ascii="Arial" w:hAnsi="Arial"/>
        <w:b/>
        <w:sz w:val="18"/>
        <w:szCs w:val="18"/>
      </w:rPr>
      <w:t xml:space="preserve"> GmbH</w:t>
    </w:r>
  </w:p>
  <w:p w14:paraId="6EC1D0B5" w14:textId="77777777" w:rsidR="00A639BA" w:rsidRPr="00A639BA" w:rsidRDefault="00A639BA" w:rsidP="00A639BA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05EAEA7" w14:textId="1C70918A" w:rsidR="00A639BA" w:rsidRDefault="00A639BA" w:rsidP="00A639BA">
    <w:pPr>
      <w:pStyle w:val="Fuzeile"/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1066" w14:textId="77777777" w:rsidR="00A639BA" w:rsidRDefault="00A639BA" w:rsidP="00A639BA">
      <w:r>
        <w:separator/>
      </w:r>
    </w:p>
  </w:footnote>
  <w:footnote w:type="continuationSeparator" w:id="0">
    <w:p w14:paraId="3B8E1EBD" w14:textId="77777777" w:rsidR="00A639BA" w:rsidRDefault="00A639BA" w:rsidP="00A6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B81" w14:textId="5FCA03BC" w:rsid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b/>
      </w:rPr>
    </w:pPr>
  </w:p>
  <w:p w14:paraId="34327194" w14:textId="49332DD5" w:rsidR="00A639BA" w:rsidRPr="00A639BA" w:rsidRDefault="00A639BA" w:rsidP="00A639BA">
    <w:pPr>
      <w:tabs>
        <w:tab w:val="center" w:pos="4536"/>
        <w:tab w:val="right" w:pos="9072"/>
      </w:tabs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        </w:t>
    </w:r>
    <w:r>
      <w:rPr>
        <w:noProof/>
      </w:rPr>
      <w:drawing>
        <wp:inline distT="0" distB="0" distL="0" distR="0" wp14:anchorId="0E3C0061" wp14:editId="2EE732E6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78B731" w14:textId="29261D11" w:rsidR="00A639BA" w:rsidRDefault="00A639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8"/>
    <w:rsid w:val="0002518F"/>
    <w:rsid w:val="00076D1A"/>
    <w:rsid w:val="00134EE6"/>
    <w:rsid w:val="001D0B5A"/>
    <w:rsid w:val="00283F8F"/>
    <w:rsid w:val="003030FD"/>
    <w:rsid w:val="00393E8A"/>
    <w:rsid w:val="003F302E"/>
    <w:rsid w:val="004D22C5"/>
    <w:rsid w:val="00554D39"/>
    <w:rsid w:val="00577BF3"/>
    <w:rsid w:val="005B6FDC"/>
    <w:rsid w:val="005D1DEB"/>
    <w:rsid w:val="00622E28"/>
    <w:rsid w:val="00676690"/>
    <w:rsid w:val="006C5FFE"/>
    <w:rsid w:val="007640D8"/>
    <w:rsid w:val="00767804"/>
    <w:rsid w:val="008007A6"/>
    <w:rsid w:val="00881C67"/>
    <w:rsid w:val="008F4654"/>
    <w:rsid w:val="009007BE"/>
    <w:rsid w:val="009A6D84"/>
    <w:rsid w:val="009B2ACC"/>
    <w:rsid w:val="00A32135"/>
    <w:rsid w:val="00A639BA"/>
    <w:rsid w:val="00B51D86"/>
    <w:rsid w:val="00D4199B"/>
    <w:rsid w:val="00D94D7E"/>
    <w:rsid w:val="00DE2876"/>
    <w:rsid w:val="00E019A1"/>
    <w:rsid w:val="00E05F2D"/>
    <w:rsid w:val="00E85D8F"/>
    <w:rsid w:val="00EA239C"/>
    <w:rsid w:val="00ED652C"/>
    <w:rsid w:val="00F54CE8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F"/>
  <w15:chartTrackingRefBased/>
  <w15:docId w15:val="{44E96579-175D-434E-BDCF-3129ED9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9B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A63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9B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xtkrper3">
    <w:name w:val="Body Text 3"/>
    <w:basedOn w:val="Standard"/>
    <w:link w:val="Textkrper3Zchn"/>
    <w:rsid w:val="00A639B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639BA"/>
    <w:rPr>
      <w:rFonts w:ascii="Times New Roman" w:eastAsia="Times New Roman" w:hAnsi="Times New Roman" w:cs="Times New Roman"/>
      <w:sz w:val="16"/>
      <w:szCs w:val="16"/>
    </w:rPr>
  </w:style>
  <w:style w:type="table" w:styleId="Tabellenraster">
    <w:name w:val="Table Grid"/>
    <w:basedOn w:val="NormaleTabelle"/>
    <w:rsid w:val="004D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6D1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5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ttinger.at/de_at/Newsroom/Pressebild/45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9063E09F.dotm</Template>
  <TotalTime>0</TotalTime>
  <Pages>3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Bernhard</dc:creator>
  <cp:keywords/>
  <dc:description/>
  <cp:lastModifiedBy>Edyta</cp:lastModifiedBy>
  <cp:revision>3</cp:revision>
  <dcterms:created xsi:type="dcterms:W3CDTF">2020-08-18T11:32:00Z</dcterms:created>
  <dcterms:modified xsi:type="dcterms:W3CDTF">2020-08-20T06:23:00Z</dcterms:modified>
</cp:coreProperties>
</file>