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760DD" w14:textId="77777777" w:rsidR="00926542" w:rsidRDefault="00926542" w:rsidP="00926542">
      <w:pPr>
        <w:pStyle w:val="StandardWeb"/>
        <w:spacing w:before="0" w:beforeAutospacing="0" w:after="0" w:afterAutospacing="0"/>
        <w:rPr>
          <w:rFonts w:ascii="Open Sans" w:hAnsi="Open Sans" w:cs="Open Sans"/>
          <w:color w:val="404040"/>
          <w:spacing w:val="6"/>
          <w:sz w:val="23"/>
          <w:szCs w:val="23"/>
          <w:lang w:val="pl-PL"/>
        </w:rPr>
      </w:pPr>
    </w:p>
    <w:p w14:paraId="11E49D3B" w14:textId="77777777" w:rsidR="00926542" w:rsidRDefault="00926542" w:rsidP="00926542">
      <w:pPr>
        <w:pStyle w:val="StandardWeb"/>
        <w:spacing w:before="0" w:beforeAutospacing="0" w:after="0" w:afterAutospacing="0"/>
        <w:rPr>
          <w:rFonts w:ascii="Open Sans" w:hAnsi="Open Sans" w:cs="Open Sans"/>
          <w:color w:val="404040"/>
          <w:spacing w:val="6"/>
          <w:sz w:val="23"/>
          <w:szCs w:val="23"/>
          <w:lang w:val="pl-PL"/>
        </w:rPr>
      </w:pPr>
    </w:p>
    <w:p w14:paraId="07F84CA2" w14:textId="77777777" w:rsidR="00926542" w:rsidRPr="00AA6649" w:rsidRDefault="00926542" w:rsidP="00926542">
      <w:pPr>
        <w:pStyle w:val="Textkrper3"/>
        <w:spacing w:after="0" w:line="360" w:lineRule="auto"/>
        <w:rPr>
          <w:rFonts w:ascii="Arial" w:hAnsi="Arial" w:cs="Arial"/>
          <w:sz w:val="34"/>
          <w:szCs w:val="34"/>
          <w:lang w:val="en-US"/>
        </w:rPr>
      </w:pPr>
      <w:r w:rsidRPr="00AA6649">
        <w:rPr>
          <w:rFonts w:ascii="Arial" w:hAnsi="Arial" w:cs="Arial"/>
          <w:sz w:val="40"/>
          <w:szCs w:val="40"/>
          <w:lang w:val="en-US"/>
        </w:rPr>
        <w:t>TOP 422 A, 462 A, TOP 632 A, 692 A</w:t>
      </w:r>
      <w:r w:rsidRPr="00AA6649">
        <w:rPr>
          <w:rFonts w:ascii="Arial" w:hAnsi="Arial" w:cs="Arial"/>
          <w:sz w:val="34"/>
          <w:szCs w:val="34"/>
          <w:lang w:val="en-US"/>
        </w:rPr>
        <w:t xml:space="preserve"> </w:t>
      </w:r>
    </w:p>
    <w:p w14:paraId="013A395F" w14:textId="32AA69B1" w:rsidR="009576FB" w:rsidRPr="009576FB" w:rsidRDefault="00926542" w:rsidP="009576FB">
      <w:pPr>
        <w:pStyle w:val="berschrift3"/>
        <w:shd w:val="clear" w:color="auto" w:fill="FFFFFF"/>
        <w:spacing w:before="180" w:after="120" w:line="360" w:lineRule="auto"/>
        <w:rPr>
          <w:rFonts w:ascii="Arial" w:eastAsia="Times New Roman" w:hAnsi="Arial" w:cs="Arial"/>
          <w:color w:val="404040"/>
          <w:spacing w:val="6"/>
          <w:sz w:val="32"/>
          <w:szCs w:val="32"/>
          <w:lang w:eastAsia="de-DE"/>
        </w:rPr>
      </w:pPr>
      <w:proofErr w:type="spellStart"/>
      <w:r w:rsidRPr="009576FB">
        <w:rPr>
          <w:rFonts w:ascii="Arial" w:hAnsi="Arial" w:cs="Arial"/>
          <w:sz w:val="32"/>
          <w:szCs w:val="32"/>
        </w:rPr>
        <w:t>Pöttinger</w:t>
      </w:r>
      <w:proofErr w:type="spellEnd"/>
      <w:r w:rsidR="009576FB">
        <w:rPr>
          <w:rFonts w:ascii="Arial" w:hAnsi="Arial" w:cs="Arial"/>
          <w:sz w:val="32"/>
          <w:szCs w:val="32"/>
        </w:rPr>
        <w:t xml:space="preserve"> </w:t>
      </w:r>
      <w:r w:rsidR="009576FB" w:rsidRPr="009576FB">
        <w:rPr>
          <w:rFonts w:ascii="Arial" w:eastAsia="Times New Roman" w:hAnsi="Arial" w:cs="Arial"/>
          <w:color w:val="404040"/>
          <w:spacing w:val="6"/>
          <w:sz w:val="32"/>
          <w:szCs w:val="32"/>
          <w:lang w:eastAsia="de-DE"/>
        </w:rPr>
        <w:t xml:space="preserve">prezentuje nowe zgrabiarki </w:t>
      </w:r>
      <w:r w:rsidR="009576FB">
        <w:rPr>
          <w:rFonts w:ascii="Arial" w:eastAsia="Times New Roman" w:hAnsi="Arial" w:cs="Arial"/>
          <w:color w:val="404040"/>
          <w:spacing w:val="6"/>
          <w:sz w:val="32"/>
          <w:szCs w:val="32"/>
          <w:lang w:eastAsia="de-DE"/>
        </w:rPr>
        <w:t xml:space="preserve">                                </w:t>
      </w:r>
      <w:r w:rsidR="009576FB" w:rsidRPr="009576FB">
        <w:rPr>
          <w:rFonts w:ascii="Arial" w:eastAsia="Times New Roman" w:hAnsi="Arial" w:cs="Arial"/>
          <w:color w:val="404040"/>
          <w:spacing w:val="6"/>
          <w:sz w:val="32"/>
          <w:szCs w:val="32"/>
          <w:lang w:eastAsia="de-DE"/>
        </w:rPr>
        <w:t>jedno- i dwukaruzelowe</w:t>
      </w:r>
    </w:p>
    <w:p w14:paraId="3AA285EB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</w:p>
    <w:p w14:paraId="4C84FC2C" w14:textId="4A61929C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Fonts w:ascii="Arial" w:hAnsi="Arial" w:cs="Arial"/>
          <w:spacing w:val="6"/>
          <w:lang w:val="pl-PL"/>
        </w:rPr>
        <w:t xml:space="preserve">Producent maszyn rolniczych </w:t>
      </w:r>
      <w:proofErr w:type="spellStart"/>
      <w:r w:rsidRPr="009576FB">
        <w:rPr>
          <w:rFonts w:ascii="Arial" w:hAnsi="Arial" w:cs="Arial"/>
          <w:spacing w:val="6"/>
          <w:lang w:val="pl-PL"/>
        </w:rPr>
        <w:t>Pöttinger</w:t>
      </w:r>
      <w:proofErr w:type="spellEnd"/>
      <w:r w:rsidRPr="009576FB">
        <w:rPr>
          <w:rFonts w:ascii="Arial" w:hAnsi="Arial" w:cs="Arial"/>
          <w:spacing w:val="6"/>
          <w:lang w:val="pl-PL"/>
        </w:rPr>
        <w:t xml:space="preserve"> w pracy nad rozwojem swoich produktów skoncentrował się przede wszystkim na wysokiej jakości paszy, perfekcyjnym kopiowaniu terenu i ekonomicznym pozyskaniu paszy podstawowej Najnowsze rozwiązania techniczne zastosowane w zgrabiarkach spełniają wszystkie te założenia. Na sezon </w:t>
      </w:r>
      <w:proofErr w:type="spellStart"/>
      <w:r w:rsidRPr="009576FB">
        <w:rPr>
          <w:rFonts w:ascii="Arial" w:hAnsi="Arial" w:cs="Arial"/>
          <w:spacing w:val="6"/>
          <w:lang w:val="pl-PL"/>
        </w:rPr>
        <w:t>zielonkowy</w:t>
      </w:r>
      <w:proofErr w:type="spellEnd"/>
      <w:r w:rsidRPr="009576FB">
        <w:rPr>
          <w:rFonts w:ascii="Arial" w:hAnsi="Arial" w:cs="Arial"/>
          <w:spacing w:val="6"/>
          <w:lang w:val="pl-PL"/>
        </w:rPr>
        <w:t xml:space="preserve"> 2021 </w:t>
      </w:r>
      <w:proofErr w:type="spellStart"/>
      <w:r w:rsidRPr="009576FB">
        <w:rPr>
          <w:rFonts w:ascii="Arial" w:hAnsi="Arial" w:cs="Arial"/>
          <w:spacing w:val="6"/>
          <w:lang w:val="pl-PL"/>
        </w:rPr>
        <w:t>Pöttinger</w:t>
      </w:r>
      <w:proofErr w:type="spellEnd"/>
      <w:r w:rsidRPr="009576FB">
        <w:rPr>
          <w:rFonts w:ascii="Arial" w:hAnsi="Arial" w:cs="Arial"/>
          <w:spacing w:val="6"/>
          <w:lang w:val="pl-PL"/>
        </w:rPr>
        <w:t xml:space="preserve"> przygotował po dwa nowe modele zgrabiarek jednokaruzelowych i dwukaruzelowych. TOP 422 A i 462 A z jedną karuzelą są oferowana w szerokościach roboczych 4,20 i 4,60 m. Zgrabiarka</w:t>
      </w:r>
      <w:r w:rsidR="009576FB">
        <w:rPr>
          <w:rFonts w:ascii="Arial" w:hAnsi="Arial" w:cs="Arial"/>
          <w:spacing w:val="6"/>
          <w:lang w:val="pl-PL"/>
        </w:rPr>
        <w:t xml:space="preserve"> </w:t>
      </w:r>
      <w:r w:rsidRPr="009576FB">
        <w:rPr>
          <w:rFonts w:ascii="Arial" w:hAnsi="Arial" w:cs="Arial"/>
          <w:spacing w:val="6"/>
          <w:lang w:val="pl-PL"/>
        </w:rPr>
        <w:t>dwukaruzelowa TOP 632 A odkłada jeden pokos na szerokości roboczej 3,40 -6,30 m, drugi pokos na szerokości roboczej 6,80m. TOP 692 A przy szerokości roboczej 3,70 m odkłada jeden pokos o szerokości 6,90 m i dwa pokosy o szerokości 7,40 m.</w:t>
      </w:r>
    </w:p>
    <w:p w14:paraId="24CB0997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</w:p>
    <w:p w14:paraId="1C3BA506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Style w:val="Fett"/>
          <w:rFonts w:ascii="Arial" w:hAnsi="Arial" w:cs="Arial"/>
          <w:spacing w:val="6"/>
          <w:lang w:val="pl-PL"/>
        </w:rPr>
        <w:t>Duża wydajność z małymi ciągnikami</w:t>
      </w:r>
    </w:p>
    <w:p w14:paraId="37368F60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Fonts w:ascii="Arial" w:hAnsi="Arial" w:cs="Arial"/>
          <w:spacing w:val="6"/>
          <w:lang w:val="pl-PL"/>
        </w:rPr>
        <w:t>Ciągane </w:t>
      </w:r>
      <w:r w:rsidRPr="009576FB">
        <w:rPr>
          <w:rStyle w:val="Fett"/>
          <w:rFonts w:ascii="Arial" w:hAnsi="Arial" w:cs="Arial"/>
          <w:spacing w:val="6"/>
          <w:lang w:val="pl-PL"/>
        </w:rPr>
        <w:t>zgrabiarki jednokaruzelowe</w:t>
      </w:r>
      <w:r w:rsidRPr="009576FB">
        <w:rPr>
          <w:rFonts w:ascii="Arial" w:hAnsi="Arial" w:cs="Arial"/>
          <w:spacing w:val="6"/>
          <w:lang w:val="pl-PL"/>
        </w:rPr>
        <w:t xml:space="preserve"> są skonstruowane do pracy na dużych powierzchniach z mniejszymi ciągnikami. Dzięki ciąganej konstrukcji podnośnik hydrauliczny w ciągniku nie jest potrzebny. Podłączenie do ciągnika i odłączenie od ciągnika są przez to łatwiejsze. Zarówno TOP 422 A, jak również większe zgrabiarki TOP 462 A mogą być zawieszane na belce polowej lub zaczepie wahliwym dzięki dyszlowi w równoległoboku . Również w przypadku zgrabiarek jednokaruzelowych komfort obsługi ma duże znaczenie: wygodnie z kabiny ciągnika maszyna hydraulicznie jest ustawiana w pozycji transportowej. Siłowniki </w:t>
      </w:r>
      <w:r w:rsidRPr="009576FB">
        <w:rPr>
          <w:rFonts w:ascii="Arial" w:hAnsi="Arial" w:cs="Arial"/>
          <w:spacing w:val="6"/>
          <w:lang w:val="pl-PL"/>
        </w:rPr>
        <w:lastRenderedPageBreak/>
        <w:t>hydrauliczne na podwoziu i na dyszlu zapewniają 50 cm prześwit od podłoża.</w:t>
      </w:r>
    </w:p>
    <w:p w14:paraId="4327388E" w14:textId="7F04692D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Fonts w:ascii="Arial" w:hAnsi="Arial" w:cs="Arial"/>
          <w:spacing w:val="6"/>
          <w:lang w:val="pl-PL"/>
        </w:rPr>
        <w:t>Perfekcyjne kopiowanie terenu jest wspomagane przez oś tandemową. Wyposażona seryjnie w</w:t>
      </w:r>
      <w:r w:rsidR="009576FB">
        <w:rPr>
          <w:rFonts w:ascii="Arial" w:hAnsi="Arial" w:cs="Arial"/>
          <w:spacing w:val="6"/>
          <w:lang w:val="pl-PL"/>
        </w:rPr>
        <w:t xml:space="preserve"> </w:t>
      </w:r>
      <w:r w:rsidRPr="009576FB">
        <w:rPr>
          <w:rFonts w:ascii="Arial" w:hAnsi="Arial" w:cs="Arial"/>
          <w:spacing w:val="6"/>
          <w:lang w:val="pl-PL"/>
        </w:rPr>
        <w:t>ogumienie balonowe18,5 x 8,5 maszyna jest spokojne transportowana po drogach publicznych.</w:t>
      </w:r>
    </w:p>
    <w:p w14:paraId="52B181E4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</w:p>
    <w:p w14:paraId="7ED0EDA7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Style w:val="Fett"/>
          <w:rFonts w:ascii="Arial" w:hAnsi="Arial" w:cs="Arial"/>
          <w:spacing w:val="6"/>
          <w:lang w:val="pl-PL"/>
        </w:rPr>
        <w:t>Perfekcyjne kopiowanie nierówności pola</w:t>
      </w:r>
    </w:p>
    <w:p w14:paraId="303A1A1A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Fonts w:ascii="Arial" w:hAnsi="Arial" w:cs="Arial"/>
          <w:spacing w:val="6"/>
          <w:lang w:val="pl-PL"/>
        </w:rPr>
        <w:t xml:space="preserve">Nowością w zgrabiarkach TOP 632 A i TOP 692 A jest bardzo mocna i ruchoma rama. Obydwie zgrabiarki są seryjnie wyposażone w oś tandemową. W kopiowaniu terenu maszyna jest wspomagana przez podwójne, wewnętrzne koło kopiujące (opcja) i oczywiście w sprawdzone i cenione koło MULTITAST przed każdą karuzelą. Ponadto rama jest tak skonstruowana, że obydwie karuzele mogą niezależnie od siebie dopasować się dokładnie do ukształtowania terenu. W przypadku tylnej karuzeli zawieszenie </w:t>
      </w:r>
      <w:proofErr w:type="spellStart"/>
      <w:r w:rsidRPr="009576FB">
        <w:rPr>
          <w:rFonts w:ascii="Arial" w:hAnsi="Arial" w:cs="Arial"/>
          <w:spacing w:val="6"/>
          <w:lang w:val="pl-PL"/>
        </w:rPr>
        <w:t>kardaniczne</w:t>
      </w:r>
      <w:proofErr w:type="spellEnd"/>
      <w:r w:rsidRPr="009576FB">
        <w:rPr>
          <w:rFonts w:ascii="Arial" w:hAnsi="Arial" w:cs="Arial"/>
          <w:spacing w:val="6"/>
          <w:lang w:val="pl-PL"/>
        </w:rPr>
        <w:t xml:space="preserve"> i duża wolna przestrzeń w przegubach ramy umożliwiają dopasowanie w trzech kierunkach. Dopasowanie w pionie zapewnia przegub umieszczony bezpośrednio za przekładnią kątową. Poprzeczne dopasowanie tylnej karuzeli odbywa się dzięki łożysku obrotowemu w ramie i dodatkowo dzięki przegubowi krzyżowemu między tylnym wspornikiem ramy a karuzelą. Ta ,,giętkość" chroni palce i nie pozwala na pozostawienie nie zgrabionej zielonki. </w:t>
      </w:r>
    </w:p>
    <w:p w14:paraId="400829CB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</w:p>
    <w:p w14:paraId="14381C21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Style w:val="Fett"/>
          <w:rFonts w:ascii="Arial" w:hAnsi="Arial" w:cs="Arial"/>
          <w:spacing w:val="6"/>
          <w:lang w:val="pl-PL"/>
        </w:rPr>
        <w:t>Niezawodnie i pewnie</w:t>
      </w:r>
    </w:p>
    <w:p w14:paraId="479BC720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Fonts w:ascii="Arial" w:hAnsi="Arial" w:cs="Arial"/>
          <w:spacing w:val="6"/>
          <w:lang w:val="pl-PL"/>
        </w:rPr>
        <w:t>Obok znakomitego kopiowania nierówności terenu, szczególnie na pagórkowatym terenie, stabilność i bezpieczeństwo pracy są poważnym tematem: Szerokie </w:t>
      </w:r>
      <w:r w:rsidRPr="009576FB">
        <w:rPr>
          <w:rStyle w:val="Fett"/>
          <w:rFonts w:ascii="Arial" w:hAnsi="Arial" w:cs="Arial"/>
          <w:spacing w:val="6"/>
          <w:lang w:val="pl-PL"/>
        </w:rPr>
        <w:t>podwozia</w:t>
      </w:r>
      <w:r w:rsidRPr="009576FB">
        <w:rPr>
          <w:rFonts w:ascii="Arial" w:hAnsi="Arial" w:cs="Arial"/>
          <w:spacing w:val="6"/>
          <w:lang w:val="pl-PL"/>
        </w:rPr>
        <w:t> w zgrabiarkach dwukaruzelowych TOP 632 A i TOP 692 A są specjalne dopasowane do pracy w takich warunkach. Dodatkowe wsparcie dla podwozi stanowi dostępne na życzenie ogumienie AS na szerokiej osi - jeszcze większa stabilność.</w:t>
      </w:r>
    </w:p>
    <w:p w14:paraId="3E32E5C0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Fonts w:ascii="Arial" w:hAnsi="Arial" w:cs="Arial"/>
          <w:spacing w:val="6"/>
          <w:lang w:val="pl-PL"/>
        </w:rPr>
        <w:t xml:space="preserve">Rama drugiej karuzeli jest zamontowana 650 mm przed punktem środkowym pierwszej karuzeli. W ten sposób zgrabiarka z jednej strony </w:t>
      </w:r>
      <w:r w:rsidRPr="009576FB">
        <w:rPr>
          <w:rFonts w:ascii="Arial" w:hAnsi="Arial" w:cs="Arial"/>
          <w:spacing w:val="6"/>
          <w:lang w:val="pl-PL"/>
        </w:rPr>
        <w:lastRenderedPageBreak/>
        <w:t xml:space="preserve">podczas pracy na stoku wiernie podąża za śladem ciągnika, z drugiej na </w:t>
      </w:r>
      <w:proofErr w:type="spellStart"/>
      <w:r w:rsidRPr="009576FB">
        <w:rPr>
          <w:rFonts w:ascii="Arial" w:hAnsi="Arial" w:cs="Arial"/>
          <w:spacing w:val="6"/>
          <w:lang w:val="pl-PL"/>
        </w:rPr>
        <w:t>uwrociu</w:t>
      </w:r>
      <w:proofErr w:type="spellEnd"/>
      <w:r w:rsidRPr="009576FB">
        <w:rPr>
          <w:rFonts w:ascii="Arial" w:hAnsi="Arial" w:cs="Arial"/>
          <w:spacing w:val="6"/>
          <w:lang w:val="pl-PL"/>
        </w:rPr>
        <w:t xml:space="preserve"> zapewnia satysfakcjonujące pokrycie. Dyszel </w:t>
      </w:r>
      <w:r w:rsidRPr="009576FB">
        <w:rPr>
          <w:rStyle w:val="Fett"/>
          <w:rFonts w:ascii="Arial" w:hAnsi="Arial" w:cs="Arial"/>
          <w:spacing w:val="6"/>
          <w:lang w:val="pl-PL"/>
        </w:rPr>
        <w:t>wyposażony</w:t>
      </w:r>
      <w:r w:rsidRPr="009576FB">
        <w:rPr>
          <w:rFonts w:ascii="Arial" w:hAnsi="Arial" w:cs="Arial"/>
          <w:spacing w:val="6"/>
          <w:lang w:val="pl-PL"/>
        </w:rPr>
        <w:t> jest w dużą płytę podporową, zapewniająca większą stabilność na zboczach i podczas jazdy na zakrętach.</w:t>
      </w:r>
    </w:p>
    <w:p w14:paraId="41A4C965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</w:p>
    <w:p w14:paraId="69CF0EF1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Fonts w:ascii="Arial" w:hAnsi="Arial" w:cs="Arial"/>
          <w:spacing w:val="6"/>
          <w:lang w:val="pl-PL"/>
        </w:rPr>
        <w:t xml:space="preserve">Podczas przejazdu przez pokos oraz na </w:t>
      </w:r>
      <w:proofErr w:type="spellStart"/>
      <w:r w:rsidRPr="009576FB">
        <w:rPr>
          <w:rFonts w:ascii="Arial" w:hAnsi="Arial" w:cs="Arial"/>
          <w:spacing w:val="6"/>
          <w:lang w:val="pl-PL"/>
        </w:rPr>
        <w:t>uwrociach</w:t>
      </w:r>
      <w:proofErr w:type="spellEnd"/>
      <w:r w:rsidRPr="009576FB">
        <w:rPr>
          <w:rFonts w:ascii="Arial" w:hAnsi="Arial" w:cs="Arial"/>
          <w:spacing w:val="6"/>
          <w:lang w:val="pl-PL"/>
        </w:rPr>
        <w:t xml:space="preserve"> karuzele są hydraulicznie podnoszone. Dzięki dużemu prześwitowi od podłoża, który wynosi 50 cm, przejazd nawet przed duży pokos nie powoduje jego zniszczenia.</w:t>
      </w:r>
    </w:p>
    <w:p w14:paraId="477D18EE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</w:p>
    <w:p w14:paraId="25323316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Fonts w:ascii="Arial" w:hAnsi="Arial" w:cs="Arial"/>
          <w:spacing w:val="6"/>
          <w:lang w:val="pl-PL"/>
        </w:rPr>
        <w:t>Kolejnym dobrym rozwiązaniem w aspekcie jakości pracy </w:t>
      </w:r>
      <w:r w:rsidRPr="009576FB">
        <w:rPr>
          <w:rStyle w:val="Fett"/>
          <w:rFonts w:ascii="Arial" w:hAnsi="Arial" w:cs="Arial"/>
          <w:spacing w:val="6"/>
          <w:lang w:val="pl-PL"/>
        </w:rPr>
        <w:t>jest hydrauliczna regulacja szerokości roboczej</w:t>
      </w:r>
      <w:r w:rsidRPr="009576FB">
        <w:rPr>
          <w:rFonts w:ascii="Arial" w:hAnsi="Arial" w:cs="Arial"/>
          <w:spacing w:val="6"/>
          <w:lang w:val="pl-PL"/>
        </w:rPr>
        <w:t>. W zależności od ilości masy można zmieniać dowolnie szerokość roboczą i dopasować ją optymalnie do możliwości zbioru przez kolejną maszynę. Dodatkową korzyścią przy tym jest to, że można wybierać pomiędzy jednym i dwoma pokosami.</w:t>
      </w:r>
    </w:p>
    <w:p w14:paraId="11DE978E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</w:p>
    <w:p w14:paraId="2368DDC8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Fonts w:ascii="Arial" w:hAnsi="Arial" w:cs="Arial"/>
          <w:spacing w:val="6"/>
          <w:lang w:val="pl-PL"/>
        </w:rPr>
        <w:t>Jedno jest pewne: Solidna konstrukcja ramy pozwala na pracę w najcięższych warunkach. Maszyna jest zawsze gotowa do pracy i długowieczna Duża wolna przestrzeń w przegubach ramy zapewnia dużą zdolność dopasowania maszyny do różnorodnych warunków ukształtowania terenu.</w:t>
      </w:r>
    </w:p>
    <w:p w14:paraId="0911082B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</w:p>
    <w:p w14:paraId="6D730A2C" w14:textId="77777777" w:rsidR="00926542" w:rsidRPr="009576FB" w:rsidRDefault="00926542" w:rsidP="009576FB">
      <w:pPr>
        <w:pStyle w:val="StandardWeb"/>
        <w:spacing w:before="0" w:beforeAutospacing="0" w:after="0" w:afterAutospacing="0" w:line="360" w:lineRule="auto"/>
        <w:rPr>
          <w:rFonts w:ascii="Arial" w:hAnsi="Arial" w:cs="Arial"/>
          <w:spacing w:val="6"/>
          <w:lang w:val="pl-PL"/>
        </w:rPr>
      </w:pPr>
      <w:r w:rsidRPr="009576FB">
        <w:rPr>
          <w:rFonts w:ascii="Arial" w:hAnsi="Arial" w:cs="Arial"/>
          <w:spacing w:val="6"/>
          <w:lang w:val="pl-PL"/>
        </w:rPr>
        <w:t xml:space="preserve">Nowe zgrabiarki jedno- i dwukaruzelowymi w programie </w:t>
      </w:r>
      <w:proofErr w:type="spellStart"/>
      <w:r w:rsidRPr="009576FB">
        <w:rPr>
          <w:rFonts w:ascii="Arial" w:hAnsi="Arial" w:cs="Arial"/>
          <w:spacing w:val="6"/>
          <w:lang w:val="pl-PL"/>
        </w:rPr>
        <w:t>zielonkowym</w:t>
      </w:r>
      <w:proofErr w:type="spellEnd"/>
      <w:r w:rsidRPr="009576FB">
        <w:rPr>
          <w:rFonts w:ascii="Arial" w:hAnsi="Arial" w:cs="Arial"/>
          <w:spacing w:val="6"/>
          <w:lang w:val="pl-PL"/>
        </w:rPr>
        <w:t xml:space="preserve"> </w:t>
      </w:r>
      <w:proofErr w:type="spellStart"/>
      <w:r w:rsidRPr="009576FB">
        <w:rPr>
          <w:rFonts w:ascii="Arial" w:hAnsi="Arial" w:cs="Arial"/>
          <w:spacing w:val="6"/>
          <w:lang w:val="pl-PL"/>
        </w:rPr>
        <w:t>Pöttinger</w:t>
      </w:r>
      <w:proofErr w:type="spellEnd"/>
      <w:r w:rsidRPr="009576FB">
        <w:rPr>
          <w:rFonts w:ascii="Arial" w:hAnsi="Arial" w:cs="Arial"/>
          <w:spacing w:val="6"/>
          <w:lang w:val="pl-PL"/>
        </w:rPr>
        <w:t xml:space="preserve"> to kolejne urządzenia, które zapewniają najwyższą jakość paszy, niezawodność działania i długi okres użytkowania. </w:t>
      </w:r>
    </w:p>
    <w:p w14:paraId="217039E2" w14:textId="69696658" w:rsidR="00AC0CFB" w:rsidRPr="009576FB" w:rsidRDefault="00AC0CFB">
      <w:pPr>
        <w:rPr>
          <w:rFonts w:ascii="Arial" w:eastAsia="Calibri" w:hAnsi="Arial" w:cs="Arial"/>
          <w:color w:val="000000"/>
          <w:spacing w:val="2"/>
        </w:rPr>
      </w:pPr>
      <w:r w:rsidRPr="009576FB">
        <w:rPr>
          <w:rFonts w:ascii="Arial" w:hAnsi="Arial" w:cs="Arial"/>
        </w:rPr>
        <w:br w:type="page"/>
      </w:r>
    </w:p>
    <w:p w14:paraId="0B88369B" w14:textId="77777777" w:rsidR="00AC0CFB" w:rsidRPr="005F0778" w:rsidRDefault="00AC0CFB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</w:rPr>
      </w:pPr>
    </w:p>
    <w:p w14:paraId="71285EB5" w14:textId="09FF7E78" w:rsidR="008F1E41" w:rsidRDefault="004C7F5C" w:rsidP="004C7F5C">
      <w:pPr>
        <w:pStyle w:val="Textkrper3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Podgląd zdjęć:  </w:t>
      </w:r>
    </w:p>
    <w:p w14:paraId="29A36AF5" w14:textId="7D4AF6AB" w:rsidR="009576FB" w:rsidRDefault="009576FB" w:rsidP="004C7F5C">
      <w:pPr>
        <w:pStyle w:val="Textkrper3"/>
        <w:rPr>
          <w:rFonts w:ascii="Arial" w:hAnsi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9576FB" w:rsidRPr="006621C7" w14:paraId="7503A7C8" w14:textId="77777777" w:rsidTr="008B0AC0">
        <w:tc>
          <w:tcPr>
            <w:tcW w:w="4151" w:type="dxa"/>
          </w:tcPr>
          <w:p w14:paraId="726C49BA" w14:textId="77777777" w:rsidR="009576FB" w:rsidRDefault="009576FB" w:rsidP="008B0AC0">
            <w:pPr>
              <w:pStyle w:val="Textkrper3"/>
              <w:jc w:val="center"/>
            </w:pPr>
          </w:p>
          <w:p w14:paraId="3F554D52" w14:textId="77777777" w:rsidR="009576FB" w:rsidRDefault="009576FB" w:rsidP="008B0AC0">
            <w:pPr>
              <w:pStyle w:val="Textkrper3"/>
              <w:jc w:val="center"/>
            </w:pPr>
            <w:r>
              <w:rPr>
                <w:noProof/>
              </w:rPr>
              <w:drawing>
                <wp:inline distT="0" distB="0" distL="0" distR="0" wp14:anchorId="5D425482" wp14:editId="54B0E9EC">
                  <wp:extent cx="1147445" cy="758825"/>
                  <wp:effectExtent l="0" t="0" r="0" b="3175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46841A3B" w14:textId="77777777" w:rsidR="009576FB" w:rsidRDefault="009576FB" w:rsidP="008B0AC0">
            <w:pPr>
              <w:pStyle w:val="Textkrper3"/>
              <w:jc w:val="center"/>
              <w:rPr>
                <w:noProof/>
              </w:rPr>
            </w:pPr>
          </w:p>
          <w:p w14:paraId="54EF224C" w14:textId="77777777" w:rsidR="009576FB" w:rsidRDefault="009576FB" w:rsidP="008B0AC0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0AF5C0" wp14:editId="198299A0">
                  <wp:extent cx="1147445" cy="758825"/>
                  <wp:effectExtent l="0" t="0" r="0" b="317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6FB" w:rsidRPr="009576FB" w14:paraId="7456550C" w14:textId="77777777" w:rsidTr="008B0AC0">
        <w:tc>
          <w:tcPr>
            <w:tcW w:w="4151" w:type="dxa"/>
          </w:tcPr>
          <w:p w14:paraId="28488C42" w14:textId="11A689EF" w:rsidR="009576FB" w:rsidRPr="009576FB" w:rsidRDefault="009576FB" w:rsidP="008B0AC0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6FB">
              <w:rPr>
                <w:rFonts w:ascii="Arial" w:hAnsi="Arial" w:cs="Arial"/>
                <w:sz w:val="22"/>
                <w:szCs w:val="22"/>
              </w:rPr>
              <w:t>Nowy</w:t>
            </w:r>
            <w:r w:rsidRPr="009576FB">
              <w:rPr>
                <w:rFonts w:ascii="Arial" w:hAnsi="Arial" w:cs="Arial"/>
                <w:sz w:val="22"/>
                <w:szCs w:val="22"/>
              </w:rPr>
              <w:t xml:space="preserve"> TOP 422 A </w:t>
            </w:r>
            <w:r w:rsidRPr="009576FB">
              <w:rPr>
                <w:rFonts w:ascii="Arial" w:hAnsi="Arial" w:cs="Arial"/>
                <w:sz w:val="22"/>
                <w:szCs w:val="22"/>
              </w:rPr>
              <w:t>we w</w:t>
            </w:r>
            <w:r>
              <w:rPr>
                <w:rFonts w:ascii="Arial" w:hAnsi="Arial" w:cs="Arial"/>
                <w:sz w:val="22"/>
                <w:szCs w:val="22"/>
              </w:rPr>
              <w:t>spółpracy z małymi ciągnikami</w:t>
            </w:r>
          </w:p>
        </w:tc>
        <w:tc>
          <w:tcPr>
            <w:tcW w:w="4152" w:type="dxa"/>
          </w:tcPr>
          <w:p w14:paraId="02398956" w14:textId="682F15C3" w:rsidR="009576FB" w:rsidRPr="009576FB" w:rsidRDefault="009576FB" w:rsidP="008B0AC0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6FB">
              <w:rPr>
                <w:rFonts w:ascii="Arial" w:hAnsi="Arial" w:cs="Arial"/>
                <w:sz w:val="22"/>
                <w:szCs w:val="22"/>
              </w:rPr>
              <w:t xml:space="preserve">Czyste zgrabianie nowym </w:t>
            </w:r>
            <w:r w:rsidRPr="009576FB">
              <w:rPr>
                <w:rFonts w:ascii="Arial" w:hAnsi="Arial" w:cs="Arial"/>
                <w:sz w:val="22"/>
                <w:szCs w:val="22"/>
              </w:rPr>
              <w:t>TOP 632 A</w:t>
            </w:r>
          </w:p>
        </w:tc>
      </w:tr>
      <w:tr w:rsidR="009576FB" w:rsidRPr="009576FB" w14:paraId="2A175C72" w14:textId="77777777" w:rsidTr="008B0AC0">
        <w:tc>
          <w:tcPr>
            <w:tcW w:w="4151" w:type="dxa"/>
          </w:tcPr>
          <w:p w14:paraId="2F099F07" w14:textId="77777777" w:rsidR="009576FB" w:rsidRPr="009576FB" w:rsidRDefault="009576FB" w:rsidP="008B0A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  <w:lang w:val="de-DE"/>
              </w:rPr>
            </w:pPr>
            <w:hyperlink r:id="rId10" w:history="1">
              <w:r w:rsidRPr="009576FB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https://www.poettinger.at/de_at/Newsroom/Pressebild/4534</w:t>
              </w:r>
            </w:hyperlink>
          </w:p>
        </w:tc>
        <w:tc>
          <w:tcPr>
            <w:tcW w:w="4152" w:type="dxa"/>
          </w:tcPr>
          <w:p w14:paraId="1F26AF14" w14:textId="77777777" w:rsidR="009576FB" w:rsidRPr="009576FB" w:rsidRDefault="009576FB" w:rsidP="008B0A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  <w:lang w:val="de-DE"/>
              </w:rPr>
            </w:pPr>
            <w:hyperlink r:id="rId11" w:history="1">
              <w:r w:rsidRPr="009576FB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https://www.poettinger.at/de_at/Newsroom/Pressebild/4535</w:t>
              </w:r>
            </w:hyperlink>
          </w:p>
        </w:tc>
      </w:tr>
    </w:tbl>
    <w:p w14:paraId="3FE5EAC4" w14:textId="77777777" w:rsidR="009576FB" w:rsidRPr="009576FB" w:rsidRDefault="009576FB" w:rsidP="004C7F5C">
      <w:pPr>
        <w:pStyle w:val="Textkrper3"/>
        <w:rPr>
          <w:rFonts w:ascii="Arial" w:hAnsi="Arial" w:cs="Arial"/>
          <w:b/>
          <w:sz w:val="24"/>
          <w:szCs w:val="24"/>
          <w:lang w:val="de-DE"/>
        </w:rPr>
      </w:pPr>
    </w:p>
    <w:p w14:paraId="34C63540" w14:textId="7E80A21F" w:rsidR="004C7F5C" w:rsidRPr="009576FB" w:rsidRDefault="004C7F5C" w:rsidP="004C7F5C">
      <w:pPr>
        <w:pStyle w:val="Textkrper3"/>
        <w:rPr>
          <w:noProof/>
          <w:lang w:val="de-DE" w:eastAsia="de-DE"/>
        </w:rPr>
      </w:pPr>
    </w:p>
    <w:p w14:paraId="27D86C82" w14:textId="77777777" w:rsidR="006621C7" w:rsidRPr="006621C7" w:rsidRDefault="006621C7" w:rsidP="004C7F5C">
      <w:pPr>
        <w:pStyle w:val="Textkrper3"/>
      </w:pPr>
    </w:p>
    <w:p w14:paraId="0A29242C" w14:textId="0394D036" w:rsidR="00A10D72" w:rsidRPr="00FE0828" w:rsidRDefault="00A753F3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>Pozostałe zdjęcia w jakości do druku:</w:t>
      </w:r>
      <w:r w:rsidR="009576FB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/>
          <w:snapToGrid w:val="0"/>
          <w:color w:val="000000"/>
          <w:sz w:val="22"/>
          <w:szCs w:val="22"/>
        </w:rPr>
        <w:t>http://www.poettinger.at/presse</w:t>
      </w:r>
      <w:r>
        <w:rPr>
          <w:rFonts w:ascii="Arial" w:hAnsi="Arial"/>
          <w:sz w:val="22"/>
          <w:szCs w:val="22"/>
        </w:rPr>
        <w:t xml:space="preserve"> </w:t>
      </w:r>
    </w:p>
    <w:p w14:paraId="7550045C" w14:textId="77777777" w:rsidR="000854DD" w:rsidRPr="005F0778" w:rsidRDefault="0008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eastAsia="de-DE"/>
        </w:rPr>
      </w:pPr>
      <w:bookmarkStart w:id="0" w:name="_GoBack"/>
      <w:bookmarkEnd w:id="0"/>
    </w:p>
    <w:sectPr w:rsidR="000854DD" w:rsidRPr="005F0778" w:rsidSect="00774C2F">
      <w:headerReference w:type="default" r:id="rId12"/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F04B" w14:textId="77777777" w:rsidR="00F5003E" w:rsidRDefault="00F5003E" w:rsidP="00305DE3">
      <w:r>
        <w:separator/>
      </w:r>
    </w:p>
  </w:endnote>
  <w:endnote w:type="continuationSeparator" w:id="0">
    <w:p w14:paraId="36AEF523" w14:textId="77777777" w:rsidR="00F5003E" w:rsidRDefault="00F5003E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PÖTTINGER </w:t>
    </w:r>
    <w:proofErr w:type="spellStart"/>
    <w:r>
      <w:rPr>
        <w:rFonts w:ascii="Arial" w:hAnsi="Arial"/>
        <w:b/>
        <w:sz w:val="18"/>
        <w:szCs w:val="18"/>
      </w:rPr>
      <w:t>Landtechnik</w:t>
    </w:r>
    <w:proofErr w:type="spellEnd"/>
    <w:r>
      <w:rPr>
        <w:rFonts w:ascii="Arial" w:hAnsi="Arial"/>
        <w:b/>
        <w:sz w:val="18"/>
        <w:szCs w:val="18"/>
      </w:rPr>
      <w:t xml:space="preserve"> GmbH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07160D11" w14:textId="56EDC0D3" w:rsidR="004C157C" w:rsidRPr="00181F74" w:rsidRDefault="004C157C" w:rsidP="005C35C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181F74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Seitenzahl"/>
        <w:rFonts w:ascii="Arial" w:hAnsi="Arial" w:cs="Arial"/>
        <w:sz w:val="18"/>
        <w:szCs w:val="18"/>
      </w:rPr>
      <w:t>1</w: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8023" w14:textId="77777777" w:rsidR="00F5003E" w:rsidRDefault="00F5003E" w:rsidP="00305DE3">
      <w:r>
        <w:separator/>
      </w:r>
    </w:p>
  </w:footnote>
  <w:footnote w:type="continuationSeparator" w:id="0">
    <w:p w14:paraId="5274B8E7" w14:textId="77777777" w:rsidR="00F5003E" w:rsidRDefault="00F5003E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81F8" w14:textId="77777777" w:rsidR="004C157C" w:rsidRDefault="004C157C" w:rsidP="00164A93">
    <w:pPr>
      <w:pStyle w:val="Kopfzeile"/>
      <w:rPr>
        <w:rFonts w:ascii="Arial" w:hAnsi="Arial" w:cs="Arial"/>
      </w:rPr>
    </w:pPr>
  </w:p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62915C3C" w:rsidR="004C157C" w:rsidRPr="00164A93" w:rsidRDefault="004C157C" w:rsidP="00164A93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>Informacja prasowa</w:t>
    </w:r>
    <w:r>
      <w:rPr>
        <w:rFonts w:ascii="Arial" w:hAnsi="Arial"/>
        <w:sz w:val="28"/>
        <w:szCs w:val="28"/>
      </w:rPr>
      <w:t xml:space="preserve">                               </w:t>
    </w:r>
    <w:r>
      <w:rPr>
        <w:noProof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01C0"/>
    <w:multiLevelType w:val="hybridMultilevel"/>
    <w:tmpl w:val="C59EC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55AFD"/>
    <w:rsid w:val="00082B0D"/>
    <w:rsid w:val="00083771"/>
    <w:rsid w:val="000854DD"/>
    <w:rsid w:val="0009699E"/>
    <w:rsid w:val="00096D82"/>
    <w:rsid w:val="000A117E"/>
    <w:rsid w:val="000A37F5"/>
    <w:rsid w:val="000A668E"/>
    <w:rsid w:val="000D3CD3"/>
    <w:rsid w:val="000D4DE0"/>
    <w:rsid w:val="000F5005"/>
    <w:rsid w:val="0010245E"/>
    <w:rsid w:val="00102BE2"/>
    <w:rsid w:val="00110880"/>
    <w:rsid w:val="00115487"/>
    <w:rsid w:val="001212C1"/>
    <w:rsid w:val="001357A3"/>
    <w:rsid w:val="00154644"/>
    <w:rsid w:val="00164A93"/>
    <w:rsid w:val="00181F74"/>
    <w:rsid w:val="00206CF8"/>
    <w:rsid w:val="00215009"/>
    <w:rsid w:val="00220839"/>
    <w:rsid w:val="00223BD4"/>
    <w:rsid w:val="0022437C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E71CF"/>
    <w:rsid w:val="0030142C"/>
    <w:rsid w:val="00305DE3"/>
    <w:rsid w:val="003073C0"/>
    <w:rsid w:val="00316180"/>
    <w:rsid w:val="00321523"/>
    <w:rsid w:val="00321D04"/>
    <w:rsid w:val="003225B2"/>
    <w:rsid w:val="00325C60"/>
    <w:rsid w:val="0033793E"/>
    <w:rsid w:val="00356920"/>
    <w:rsid w:val="00362490"/>
    <w:rsid w:val="00362EF2"/>
    <w:rsid w:val="00365C9B"/>
    <w:rsid w:val="00371105"/>
    <w:rsid w:val="00385339"/>
    <w:rsid w:val="003C0C9A"/>
    <w:rsid w:val="003E1D16"/>
    <w:rsid w:val="003E2790"/>
    <w:rsid w:val="003E603B"/>
    <w:rsid w:val="00420E26"/>
    <w:rsid w:val="004235C5"/>
    <w:rsid w:val="00437D4B"/>
    <w:rsid w:val="00445682"/>
    <w:rsid w:val="00456B03"/>
    <w:rsid w:val="004624BB"/>
    <w:rsid w:val="004669F8"/>
    <w:rsid w:val="00471DE4"/>
    <w:rsid w:val="00477B32"/>
    <w:rsid w:val="004858CD"/>
    <w:rsid w:val="004866B6"/>
    <w:rsid w:val="004903DD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E64D5"/>
    <w:rsid w:val="004F2AD2"/>
    <w:rsid w:val="00512257"/>
    <w:rsid w:val="0051518A"/>
    <w:rsid w:val="00516783"/>
    <w:rsid w:val="00523E61"/>
    <w:rsid w:val="00537C30"/>
    <w:rsid w:val="0055684C"/>
    <w:rsid w:val="00580261"/>
    <w:rsid w:val="005C1C9B"/>
    <w:rsid w:val="005C202C"/>
    <w:rsid w:val="005C35CD"/>
    <w:rsid w:val="005F0778"/>
    <w:rsid w:val="005F6501"/>
    <w:rsid w:val="00620C04"/>
    <w:rsid w:val="006529B2"/>
    <w:rsid w:val="006621C7"/>
    <w:rsid w:val="00676E15"/>
    <w:rsid w:val="00693EC5"/>
    <w:rsid w:val="006A582D"/>
    <w:rsid w:val="006C0A2F"/>
    <w:rsid w:val="006D26D5"/>
    <w:rsid w:val="006D6056"/>
    <w:rsid w:val="006E48E1"/>
    <w:rsid w:val="006F2305"/>
    <w:rsid w:val="006F4355"/>
    <w:rsid w:val="00700516"/>
    <w:rsid w:val="00721442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A1147"/>
    <w:rsid w:val="007B05E5"/>
    <w:rsid w:val="007B7B85"/>
    <w:rsid w:val="007D08A4"/>
    <w:rsid w:val="007F1626"/>
    <w:rsid w:val="00847119"/>
    <w:rsid w:val="0085104F"/>
    <w:rsid w:val="00871763"/>
    <w:rsid w:val="00896EDB"/>
    <w:rsid w:val="008A2819"/>
    <w:rsid w:val="008A6D0C"/>
    <w:rsid w:val="008B4166"/>
    <w:rsid w:val="008D66F5"/>
    <w:rsid w:val="008E2CC1"/>
    <w:rsid w:val="008F08D0"/>
    <w:rsid w:val="008F1E41"/>
    <w:rsid w:val="008F25AE"/>
    <w:rsid w:val="008F2753"/>
    <w:rsid w:val="00902C87"/>
    <w:rsid w:val="00902F84"/>
    <w:rsid w:val="009051BF"/>
    <w:rsid w:val="00907CA1"/>
    <w:rsid w:val="00913992"/>
    <w:rsid w:val="00921E4F"/>
    <w:rsid w:val="009252FC"/>
    <w:rsid w:val="00926542"/>
    <w:rsid w:val="00950F30"/>
    <w:rsid w:val="009576FB"/>
    <w:rsid w:val="009615C8"/>
    <w:rsid w:val="00961D21"/>
    <w:rsid w:val="00967928"/>
    <w:rsid w:val="00972F87"/>
    <w:rsid w:val="0098260E"/>
    <w:rsid w:val="009866A7"/>
    <w:rsid w:val="009A01F5"/>
    <w:rsid w:val="009B3A73"/>
    <w:rsid w:val="009C3D5A"/>
    <w:rsid w:val="009F58E4"/>
    <w:rsid w:val="00A0275F"/>
    <w:rsid w:val="00A02FB2"/>
    <w:rsid w:val="00A0380D"/>
    <w:rsid w:val="00A10D72"/>
    <w:rsid w:val="00A17CC2"/>
    <w:rsid w:val="00A22CA2"/>
    <w:rsid w:val="00A3063B"/>
    <w:rsid w:val="00A330F1"/>
    <w:rsid w:val="00A67500"/>
    <w:rsid w:val="00A753F3"/>
    <w:rsid w:val="00AA3D20"/>
    <w:rsid w:val="00AB0934"/>
    <w:rsid w:val="00AB4167"/>
    <w:rsid w:val="00AB70FA"/>
    <w:rsid w:val="00AC0CFB"/>
    <w:rsid w:val="00AC2B53"/>
    <w:rsid w:val="00AC35BA"/>
    <w:rsid w:val="00AD403F"/>
    <w:rsid w:val="00AF3AF2"/>
    <w:rsid w:val="00B067B9"/>
    <w:rsid w:val="00B13834"/>
    <w:rsid w:val="00B217FF"/>
    <w:rsid w:val="00B21EC8"/>
    <w:rsid w:val="00B46970"/>
    <w:rsid w:val="00B5229F"/>
    <w:rsid w:val="00BC1DAA"/>
    <w:rsid w:val="00BD4D57"/>
    <w:rsid w:val="00BE725A"/>
    <w:rsid w:val="00BF7498"/>
    <w:rsid w:val="00C006F9"/>
    <w:rsid w:val="00C051C9"/>
    <w:rsid w:val="00C13194"/>
    <w:rsid w:val="00C255A6"/>
    <w:rsid w:val="00C81E42"/>
    <w:rsid w:val="00C86DB6"/>
    <w:rsid w:val="00C954F7"/>
    <w:rsid w:val="00CA199E"/>
    <w:rsid w:val="00CB670D"/>
    <w:rsid w:val="00CF042C"/>
    <w:rsid w:val="00CF19B0"/>
    <w:rsid w:val="00D01E89"/>
    <w:rsid w:val="00D152A5"/>
    <w:rsid w:val="00D23B81"/>
    <w:rsid w:val="00D377D2"/>
    <w:rsid w:val="00D4074D"/>
    <w:rsid w:val="00D4767F"/>
    <w:rsid w:val="00D708FF"/>
    <w:rsid w:val="00D722A4"/>
    <w:rsid w:val="00D731A2"/>
    <w:rsid w:val="00D737CD"/>
    <w:rsid w:val="00D97481"/>
    <w:rsid w:val="00DA4CBC"/>
    <w:rsid w:val="00DA6F0D"/>
    <w:rsid w:val="00DC37C9"/>
    <w:rsid w:val="00DF7C11"/>
    <w:rsid w:val="00E15C1B"/>
    <w:rsid w:val="00E510C4"/>
    <w:rsid w:val="00E53C3E"/>
    <w:rsid w:val="00E54FB4"/>
    <w:rsid w:val="00E554DD"/>
    <w:rsid w:val="00E76C27"/>
    <w:rsid w:val="00E76E99"/>
    <w:rsid w:val="00EB547A"/>
    <w:rsid w:val="00ED05DF"/>
    <w:rsid w:val="00ED2B8F"/>
    <w:rsid w:val="00ED7A66"/>
    <w:rsid w:val="00F058CF"/>
    <w:rsid w:val="00F132D5"/>
    <w:rsid w:val="00F22A2A"/>
    <w:rsid w:val="00F23BE8"/>
    <w:rsid w:val="00F35ADA"/>
    <w:rsid w:val="00F5003E"/>
    <w:rsid w:val="00F538B9"/>
    <w:rsid w:val="00F801E3"/>
    <w:rsid w:val="00FA1F6B"/>
    <w:rsid w:val="00FA51E9"/>
    <w:rsid w:val="00FB311F"/>
    <w:rsid w:val="00FC7D9E"/>
    <w:rsid w:val="00FE0828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76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pl-PL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pl-PL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C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26542"/>
    <w:pPr>
      <w:spacing w:before="100" w:beforeAutospacing="1" w:after="100" w:afterAutospacing="1"/>
    </w:pPr>
    <w:rPr>
      <w:lang w:val="de-DE" w:eastAsia="de-DE"/>
    </w:rPr>
  </w:style>
  <w:style w:type="character" w:styleId="Fett">
    <w:name w:val="Strong"/>
    <w:basedOn w:val="Absatz-Standardschriftart"/>
    <w:uiPriority w:val="22"/>
    <w:qFormat/>
    <w:rsid w:val="00926542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76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5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45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569A8-F36F-4882-92C4-3125D874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AB824A6C.dotm</Template>
  <TotalTime>0</TotalTime>
  <Pages>4</Pages>
  <Words>680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Maschinenfabrik GmbH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Tyrakowska Edyta</cp:lastModifiedBy>
  <cp:revision>3</cp:revision>
  <cp:lastPrinted>2020-07-13T07:20:00Z</cp:lastPrinted>
  <dcterms:created xsi:type="dcterms:W3CDTF">2020-08-20T09:33:00Z</dcterms:created>
  <dcterms:modified xsi:type="dcterms:W3CDTF">2020-08-20T09:37:00Z</dcterms:modified>
</cp:coreProperties>
</file>