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5E3A" w14:textId="542E401B" w:rsidR="00074789" w:rsidRDefault="0097770A" w:rsidP="0074213A">
      <w:pPr>
        <w:spacing w:after="0"/>
        <w:rPr>
          <w:rFonts w:cs="Arial"/>
          <w:sz w:val="40"/>
          <w:szCs w:val="40"/>
        </w:rPr>
      </w:pPr>
      <w:r w:rsidRPr="786898D3">
        <w:rPr>
          <w:rFonts w:cs="Arial"/>
          <w:sz w:val="40"/>
          <w:szCs w:val="40"/>
        </w:rPr>
        <w:t xml:space="preserve">Pöttinger </w:t>
      </w:r>
      <w:r w:rsidR="003308FF" w:rsidRPr="786898D3">
        <w:rPr>
          <w:rFonts w:cs="Arial"/>
          <w:sz w:val="40"/>
          <w:szCs w:val="40"/>
        </w:rPr>
        <w:t>Vierkreiselschwader</w:t>
      </w:r>
      <w:r w:rsidR="0074213A" w:rsidRPr="786898D3">
        <w:rPr>
          <w:rFonts w:cs="Arial"/>
          <w:sz w:val="40"/>
          <w:szCs w:val="40"/>
        </w:rPr>
        <w:t xml:space="preserve"> TOP VT 12540 C</w:t>
      </w:r>
      <w:r w:rsidR="04CF22D3" w:rsidRPr="786898D3">
        <w:rPr>
          <w:rFonts w:cs="Arial"/>
          <w:sz w:val="40"/>
          <w:szCs w:val="40"/>
        </w:rPr>
        <w:t xml:space="preserve"> </w:t>
      </w:r>
      <w:r w:rsidR="00D11BFB">
        <w:rPr>
          <w:rFonts w:cs="Arial"/>
          <w:sz w:val="40"/>
          <w:szCs w:val="40"/>
        </w:rPr>
        <w:t xml:space="preserve">– jetzt neu </w:t>
      </w:r>
      <w:r w:rsidR="04CF22D3" w:rsidRPr="006A07E0">
        <w:rPr>
          <w:rFonts w:cs="Arial"/>
          <w:sz w:val="40"/>
          <w:szCs w:val="40"/>
        </w:rPr>
        <w:t>mit Profiline Komfortsteuerung</w:t>
      </w:r>
    </w:p>
    <w:p w14:paraId="708285E4" w14:textId="5C0B0225" w:rsidR="59BAB0D6" w:rsidRPr="00F005D3" w:rsidRDefault="00AC235A" w:rsidP="59BAB0D6">
      <w:pPr>
        <w:spacing w:after="0"/>
      </w:pPr>
      <w:r w:rsidRPr="59BAB0D6">
        <w:rPr>
          <w:rFonts w:cs="Arial"/>
        </w:rPr>
        <w:t>Der TOP</w:t>
      </w:r>
      <w:r w:rsidR="004223F1" w:rsidRPr="59BAB0D6">
        <w:rPr>
          <w:rFonts w:cs="Arial"/>
        </w:rPr>
        <w:t xml:space="preserve"> VT </w:t>
      </w:r>
      <w:r w:rsidR="007E3568" w:rsidRPr="59BAB0D6">
        <w:rPr>
          <w:rFonts w:cs="Arial"/>
        </w:rPr>
        <w:t xml:space="preserve">12540 C </w:t>
      </w:r>
      <w:r w:rsidR="00953E56" w:rsidRPr="59BAB0D6">
        <w:rPr>
          <w:rFonts w:cs="Arial"/>
        </w:rPr>
        <w:t xml:space="preserve">ist ein kompakter </w:t>
      </w:r>
      <w:r w:rsidR="004223F1" w:rsidRPr="59BAB0D6">
        <w:rPr>
          <w:rFonts w:cs="Arial"/>
        </w:rPr>
        <w:t>Vierkreiselschwader</w:t>
      </w:r>
      <w:r w:rsidR="00953E56" w:rsidRPr="59BAB0D6">
        <w:rPr>
          <w:rFonts w:cs="Arial"/>
        </w:rPr>
        <w:t xml:space="preserve">, der </w:t>
      </w:r>
      <w:r w:rsidR="3C639D40" w:rsidRPr="59BAB0D6">
        <w:rPr>
          <w:rFonts w:cs="Arial"/>
        </w:rPr>
        <w:t>auch sicher</w:t>
      </w:r>
      <w:r w:rsidR="00953E56" w:rsidRPr="59BAB0D6">
        <w:rPr>
          <w:rFonts w:cs="Arial"/>
        </w:rPr>
        <w:t xml:space="preserve"> in </w:t>
      </w:r>
      <w:r w:rsidR="00BD367F" w:rsidRPr="59BAB0D6">
        <w:rPr>
          <w:rFonts w:cs="Arial"/>
        </w:rPr>
        <w:t xml:space="preserve">Hanglagen eingesetzt werden </w:t>
      </w:r>
      <w:r w:rsidR="00953E56" w:rsidRPr="59BAB0D6">
        <w:rPr>
          <w:rFonts w:cs="Arial"/>
        </w:rPr>
        <w:t xml:space="preserve">kann </w:t>
      </w:r>
      <w:r w:rsidR="00BD367F" w:rsidRPr="59BAB0D6">
        <w:rPr>
          <w:rFonts w:cs="Arial"/>
        </w:rPr>
        <w:t>– ohne Kom</w:t>
      </w:r>
      <w:r w:rsidR="00A5556B" w:rsidRPr="59BAB0D6">
        <w:rPr>
          <w:rFonts w:cs="Arial"/>
        </w:rPr>
        <w:t>p</w:t>
      </w:r>
      <w:r w:rsidR="00BD367F" w:rsidRPr="59BAB0D6">
        <w:rPr>
          <w:rFonts w:cs="Arial"/>
        </w:rPr>
        <w:t xml:space="preserve">romisse bei der Leistung. </w:t>
      </w:r>
      <w:r w:rsidR="00FB3DBA" w:rsidRPr="59BAB0D6">
        <w:rPr>
          <w:rFonts w:cs="Arial"/>
        </w:rPr>
        <w:t>Nun</w:t>
      </w:r>
      <w:r w:rsidR="00BD367F" w:rsidRPr="59BAB0D6">
        <w:rPr>
          <w:rFonts w:cs="Arial"/>
        </w:rPr>
        <w:t xml:space="preserve"> </w:t>
      </w:r>
      <w:r w:rsidR="003142C7" w:rsidRPr="59BAB0D6">
        <w:rPr>
          <w:rFonts w:cs="Arial"/>
        </w:rPr>
        <w:t>ist</w:t>
      </w:r>
      <w:r w:rsidR="00BD367F" w:rsidRPr="59BAB0D6">
        <w:rPr>
          <w:rFonts w:cs="Arial"/>
        </w:rPr>
        <w:t xml:space="preserve"> </w:t>
      </w:r>
      <w:r w:rsidR="00107E16" w:rsidRPr="59BAB0D6">
        <w:rPr>
          <w:rFonts w:cs="Arial"/>
        </w:rPr>
        <w:t xml:space="preserve">der </w:t>
      </w:r>
      <w:r w:rsidR="00BD367F" w:rsidRPr="59BAB0D6">
        <w:rPr>
          <w:rFonts w:cs="Arial"/>
        </w:rPr>
        <w:t>wendige Schwader</w:t>
      </w:r>
      <w:r w:rsidR="00D11BFB" w:rsidRPr="59BAB0D6">
        <w:rPr>
          <w:rFonts w:cs="Arial"/>
        </w:rPr>
        <w:t xml:space="preserve"> </w:t>
      </w:r>
      <w:r w:rsidR="003142C7" w:rsidRPr="59BAB0D6">
        <w:rPr>
          <w:rFonts w:cs="Arial"/>
        </w:rPr>
        <w:t>optional mit</w:t>
      </w:r>
      <w:r w:rsidR="00D11BFB" w:rsidRPr="59BAB0D6">
        <w:rPr>
          <w:rFonts w:cs="Arial"/>
        </w:rPr>
        <w:t xml:space="preserve"> Profiline Komfortsteuerung </w:t>
      </w:r>
      <w:r w:rsidR="003142C7" w:rsidRPr="59BAB0D6">
        <w:rPr>
          <w:rFonts w:cs="Arial"/>
        </w:rPr>
        <w:t>verfügbar</w:t>
      </w:r>
      <w:r w:rsidR="00D11BFB" w:rsidRPr="59BAB0D6">
        <w:rPr>
          <w:rFonts w:cs="Arial"/>
        </w:rPr>
        <w:t>.</w:t>
      </w:r>
      <w:r w:rsidR="003A3396" w:rsidRPr="59BAB0D6">
        <w:rPr>
          <w:rFonts w:cs="Arial"/>
        </w:rPr>
        <w:t xml:space="preserve"> </w:t>
      </w:r>
      <w:r w:rsidR="00EE31EC">
        <w:t xml:space="preserve">Mit </w:t>
      </w:r>
      <w:r w:rsidR="003F0B52">
        <w:t>d</w:t>
      </w:r>
      <w:r w:rsidR="6ED5C0C5">
        <w:t>i</w:t>
      </w:r>
      <w:r w:rsidR="00F005D3">
        <w:t>e</w:t>
      </w:r>
      <w:r w:rsidR="6ED5C0C5">
        <w:t xml:space="preserve">ser </w:t>
      </w:r>
      <w:r w:rsidR="00EE31EC">
        <w:t>kommt</w:t>
      </w:r>
      <w:r w:rsidR="00EE40C3">
        <w:t xml:space="preserve"> eine ganze Reihe von </w:t>
      </w:r>
      <w:r w:rsidR="00361E4B">
        <w:t xml:space="preserve">nützlichen </w:t>
      </w:r>
      <w:r w:rsidR="00D3768F">
        <w:t>Funktionen</w:t>
      </w:r>
      <w:r w:rsidR="0F879B30">
        <w:t xml:space="preserve"> und Modi.</w:t>
      </w:r>
    </w:p>
    <w:p w14:paraId="2A1B5A58" w14:textId="391C44C4" w:rsidR="45AFD311" w:rsidRDefault="45AFD311" w:rsidP="59BAB0D6">
      <w:pPr>
        <w:spacing w:after="0"/>
      </w:pPr>
      <w:r w:rsidRPr="59BAB0D6">
        <w:rPr>
          <w:b/>
          <w:bCs/>
        </w:rPr>
        <w:t>Maximaler Bedienkomfort</w:t>
      </w:r>
    </w:p>
    <w:p w14:paraId="258E0339" w14:textId="078E5973" w:rsidR="30D04F04" w:rsidRDefault="30D04F04">
      <w:r>
        <w:t xml:space="preserve">Der direkte Modus ermöglicht </w:t>
      </w:r>
      <w:r w:rsidR="68BC853E">
        <w:t xml:space="preserve">einen komfortablen </w:t>
      </w:r>
      <w:r>
        <w:t xml:space="preserve">Einzelaushub einer beliebigen Kreiseleinheit </w:t>
      </w:r>
      <w:r w:rsidR="122C910B">
        <w:t>per Touch am Display.</w:t>
      </w:r>
      <w:r>
        <w:t xml:space="preserve"> Diese schnelle und komfortable Bedienung einzelner Kreisel ist besonders hilfreich bei Hindernissen innerhalb des Schlages.</w:t>
      </w:r>
    </w:p>
    <w:p w14:paraId="38FD9DDB" w14:textId="63AC71A5" w:rsidR="30D04F04" w:rsidRDefault="30D04F04">
      <w:r>
        <w:t>Der Spitzschwadmodus erleichtert das Schwaden auf Keilstücken. Dabei folgt beim Ausheben bzw. Absenken dem vorderen Kreisel der jeweilige hintere wegabhängig nach. Die linken und rechten vorderen Kreisel sind dabei unabhängig voneinander bedienbar.</w:t>
      </w:r>
    </w:p>
    <w:p w14:paraId="77C50F16" w14:textId="6DE54041" w:rsidR="59BAB0D6" w:rsidRDefault="63731B09">
      <w:r>
        <w:t xml:space="preserve">Die </w:t>
      </w:r>
      <w:proofErr w:type="spellStart"/>
      <w:r>
        <w:t>Rechhöhe</w:t>
      </w:r>
      <w:proofErr w:type="spellEnd"/>
      <w:r>
        <w:t xml:space="preserve"> kann optional elektrohydraulisch von der Traktorkabine aus eingestellt werden. Dies funktioniert entweder für alle vier K</w:t>
      </w:r>
      <w:r w:rsidR="709A4CBA">
        <w:t>r</w:t>
      </w:r>
      <w:r>
        <w:t xml:space="preserve">eisel gemeinsam oder auch einzeln. </w:t>
      </w:r>
      <w:r w:rsidRPr="59BAB0D6">
        <w:t>Je nach Ausstattung wird zum Kreiselfahrwerk automatisch das MULTITAST Rad mitverstellt.</w:t>
      </w:r>
    </w:p>
    <w:p w14:paraId="51D3BAD5" w14:textId="559CD79A" w:rsidR="30D04F04" w:rsidRDefault="30D04F04" w:rsidP="59BAB0D6">
      <w:pPr>
        <w:rPr>
          <w:b/>
          <w:bCs/>
        </w:rPr>
      </w:pPr>
      <w:proofErr w:type="spellStart"/>
      <w:r w:rsidRPr="59BAB0D6">
        <w:rPr>
          <w:b/>
          <w:bCs/>
        </w:rPr>
        <w:t>Section</w:t>
      </w:r>
      <w:proofErr w:type="spellEnd"/>
      <w:r w:rsidRPr="59BAB0D6">
        <w:rPr>
          <w:b/>
          <w:bCs/>
        </w:rPr>
        <w:t xml:space="preserve"> Control ist Standard </w:t>
      </w:r>
    </w:p>
    <w:p w14:paraId="416FFD68" w14:textId="1A25E6E9" w:rsidR="59BAB0D6" w:rsidRDefault="30D04F04" w:rsidP="00F005D3">
      <w:r>
        <w:t xml:space="preserve">TOP VT Schwader mit Profiline Komfortsteuerung sind standardmäßig </w:t>
      </w:r>
      <w:proofErr w:type="spellStart"/>
      <w:r>
        <w:t>Section</w:t>
      </w:r>
      <w:proofErr w:type="spellEnd"/>
      <w:r>
        <w:t>-Control-fähig. Mit diesem System können bei entsprechender Ausrüstung am Traktor die einzelnen Kreiseleinheiten – abhängig von der GPS-Position am Vorgewende – automatisch gehoben und gesenkt werden.</w:t>
      </w:r>
    </w:p>
    <w:p w14:paraId="79012374" w14:textId="6C773951" w:rsidR="00E0431E" w:rsidRPr="006A07E0" w:rsidRDefault="00E0431E" w:rsidP="006A07E0">
      <w:pPr>
        <w:rPr>
          <w:b/>
          <w:bCs/>
        </w:rPr>
      </w:pPr>
      <w:r w:rsidRPr="0DC24907">
        <w:rPr>
          <w:b/>
          <w:bCs/>
        </w:rPr>
        <w:t>Überlappungssteuerung</w:t>
      </w:r>
      <w:r w:rsidR="00905F7E" w:rsidRPr="0DC24907">
        <w:rPr>
          <w:b/>
          <w:bCs/>
        </w:rPr>
        <w:t xml:space="preserve"> und Entlastungsautomatik</w:t>
      </w:r>
    </w:p>
    <w:p w14:paraId="6CC73E29" w14:textId="6B6987C8" w:rsidR="00E0431E" w:rsidRDefault="002159DB" w:rsidP="00E0431E">
      <w:r>
        <w:t>Dank</w:t>
      </w:r>
      <w:r w:rsidR="006A07E0" w:rsidRPr="00B84E42">
        <w:t xml:space="preserve"> Überlappungssteuerung </w:t>
      </w:r>
      <w:r>
        <w:t xml:space="preserve">wird bei Kurvenfahrten </w:t>
      </w:r>
      <w:r w:rsidR="006A07E0" w:rsidRPr="00B84E42">
        <w:t>automatisch der vordere, kurveninnere Kreisel eingefahren</w:t>
      </w:r>
      <w:r w:rsidR="00AD5D9E">
        <w:t xml:space="preserve">. </w:t>
      </w:r>
      <w:r w:rsidR="00E0431E" w:rsidRPr="00B84E42">
        <w:t xml:space="preserve">Eine ausreichende Überlappung </w:t>
      </w:r>
      <w:r w:rsidR="00E55088">
        <w:t xml:space="preserve">mit dem </w:t>
      </w:r>
      <w:r w:rsidR="00E0431E" w:rsidRPr="00B84E42">
        <w:t xml:space="preserve">hinteren </w:t>
      </w:r>
      <w:r w:rsidR="00E0431E" w:rsidRPr="00B84E42">
        <w:lastRenderedPageBreak/>
        <w:t>Kreisel ist somit jederzeit gewährleistet.</w:t>
      </w:r>
      <w:r w:rsidR="00B84E42" w:rsidRPr="00B84E42">
        <w:t xml:space="preserve"> </w:t>
      </w:r>
      <w:r w:rsidR="00E0431E" w:rsidRPr="00B84E42">
        <w:t>Beim Geradeausfahren wird der vordere Kreisel wieder automatisch nach außen geschoben.</w:t>
      </w:r>
    </w:p>
    <w:p w14:paraId="37F5C155" w14:textId="2E42AB7F" w:rsidR="59BAB0D6" w:rsidRPr="00F005D3" w:rsidRDefault="009E5885" w:rsidP="59BAB0D6">
      <w:r>
        <w:t xml:space="preserve">Für eine optimale Auflagekraft der vorderen Kreiseleinheiten am Boden sorgt die Entlastungsautomatik. Die Stärke der Entlastung passt </w:t>
      </w:r>
      <w:r w:rsidR="00F63E6C">
        <w:t xml:space="preserve">sich </w:t>
      </w:r>
      <w:r w:rsidR="009D1AA0">
        <w:t>an die jeweils eingestellte Arbeitsbreite automatisch an.</w:t>
      </w:r>
    </w:p>
    <w:p w14:paraId="6743D3A7" w14:textId="30C4507A" w:rsidR="00E0431E" w:rsidRPr="009831EA" w:rsidRDefault="004F1B13" w:rsidP="59BAB0D6">
      <w:pPr>
        <w:rPr>
          <w:rFonts w:cs="Arial"/>
          <w:b/>
          <w:bCs/>
        </w:rPr>
      </w:pPr>
      <w:r w:rsidRPr="59BAB0D6">
        <w:rPr>
          <w:rFonts w:cs="Arial"/>
          <w:b/>
          <w:bCs/>
        </w:rPr>
        <w:t>Transport</w:t>
      </w:r>
      <w:r w:rsidR="097F857B" w:rsidRPr="59BAB0D6">
        <w:rPr>
          <w:rFonts w:cs="Arial"/>
          <w:b/>
          <w:bCs/>
        </w:rPr>
        <w:t>position per Tastendruck</w:t>
      </w:r>
    </w:p>
    <w:p w14:paraId="6E23A7E3" w14:textId="3339BA83" w:rsidR="59BAB0D6" w:rsidRPr="00F005D3" w:rsidRDefault="00E0431E" w:rsidP="00F005D3">
      <w:r>
        <w:t>Für das Wechseln vom Arbeits- in den Transportmodus ist lediglich ein Tastendruck notwendig</w:t>
      </w:r>
      <w:r w:rsidR="00EA1720">
        <w:t>:</w:t>
      </w:r>
      <w:r>
        <w:t xml:space="preserve"> Die Maschine fährt die Arbeitsbreite ein, klappt die Kreisel ein und verriegelt automatisch. </w:t>
      </w:r>
    </w:p>
    <w:p w14:paraId="0B95A29E" w14:textId="2DF42784" w:rsidR="00B44176" w:rsidRPr="00B44176" w:rsidRDefault="00B44176" w:rsidP="00B44176">
      <w:pPr>
        <w:spacing w:after="0"/>
        <w:rPr>
          <w:rFonts w:cs="Arial"/>
          <w:b/>
          <w:bCs/>
          <w:szCs w:val="24"/>
        </w:rPr>
      </w:pPr>
      <w:r w:rsidRPr="0052524C">
        <w:rPr>
          <w:rFonts w:cs="Arial"/>
          <w:b/>
          <w:bCs/>
          <w:szCs w:val="24"/>
        </w:rPr>
        <w:t xml:space="preserve">Erfolgsmodell erhält </w:t>
      </w:r>
      <w:r w:rsidR="004A66E5">
        <w:rPr>
          <w:rFonts w:cs="Arial"/>
          <w:b/>
          <w:bCs/>
          <w:szCs w:val="24"/>
        </w:rPr>
        <w:t xml:space="preserve">entscheidendes </w:t>
      </w:r>
      <w:r w:rsidRPr="0052524C">
        <w:rPr>
          <w:rFonts w:cs="Arial"/>
          <w:b/>
          <w:bCs/>
          <w:szCs w:val="24"/>
        </w:rPr>
        <w:t>Upgrade</w:t>
      </w:r>
    </w:p>
    <w:p w14:paraId="46E21EFC" w14:textId="51F3738F" w:rsidR="004A66E5" w:rsidRPr="004A66E5" w:rsidRDefault="00AD1540" w:rsidP="004A66E5">
      <w:r>
        <w:t xml:space="preserve">Premiere feierte der TOP VT 12540 C Vierkreiselschwader im Jahr 2024. </w:t>
      </w:r>
      <w:r w:rsidR="004A66E5" w:rsidRPr="00E0431E">
        <w:t xml:space="preserve">Mit seinen Vier- oder Fünfrad-Fahrwerken und dem MULTITAST Rad ist eine perfekte Anpassung an jede Bodenwelle </w:t>
      </w:r>
      <w:r w:rsidR="00DF0C76">
        <w:t>sichergestellt</w:t>
      </w:r>
      <w:r w:rsidR="004A66E5" w:rsidRPr="00E0431E">
        <w:t xml:space="preserve">. Die vorderen Kreiseleinheiten werden hydraulisch, die hinteren mechanisch entlastet. Die Arbeitsbreite des TOP VT 12540 C kann hydraulisch nach Bedarf zwischen 10,00 und 12,50 m eingestellt werden. </w:t>
      </w:r>
    </w:p>
    <w:p w14:paraId="7D096BBF" w14:textId="39637EEE" w:rsidR="003A3396" w:rsidRDefault="006859D5" w:rsidP="006859D5">
      <w:r>
        <w:t xml:space="preserve">In der Standardversion ist der TOP VT Schwader mit der </w:t>
      </w:r>
      <w:proofErr w:type="spellStart"/>
      <w:r w:rsidR="00FC2AC9" w:rsidRPr="00E0431E">
        <w:t>Basicline</w:t>
      </w:r>
      <w:proofErr w:type="spellEnd"/>
      <w:r w:rsidR="00FC2AC9" w:rsidRPr="00E0431E">
        <w:t xml:space="preserve"> Vorwahlschaltung ausgestattet. </w:t>
      </w:r>
      <w:r w:rsidR="00FC2AC9" w:rsidRPr="006859D5">
        <w:t xml:space="preserve">Dabei funktioniert die Bedienung über zwei doppeltwirkende Steuergeräte und </w:t>
      </w:r>
      <w:r w:rsidRPr="006859D5">
        <w:t>das</w:t>
      </w:r>
      <w:r w:rsidR="00FC2AC9" w:rsidRPr="006859D5">
        <w:t xml:space="preserve"> BASIC CONTROL Bedienterminal.</w:t>
      </w:r>
      <w:r w:rsidR="00FC2AC9">
        <w:t xml:space="preserve"> </w:t>
      </w:r>
      <w:r w:rsidR="004F46AF">
        <w:t>D</w:t>
      </w:r>
      <w:r w:rsidR="00955EDC" w:rsidRPr="0011769F">
        <w:t xml:space="preserve">ie </w:t>
      </w:r>
      <w:r w:rsidR="00FC2AC9">
        <w:t xml:space="preserve">optionale </w:t>
      </w:r>
      <w:r w:rsidR="00955EDC" w:rsidRPr="0011769F">
        <w:t xml:space="preserve">Profiline Komfortsteuerung </w:t>
      </w:r>
      <w:r w:rsidR="004F46AF">
        <w:t>benötigt</w:t>
      </w:r>
      <w:r w:rsidR="00955EDC" w:rsidRPr="0011769F">
        <w:t xml:space="preserve"> Load-</w:t>
      </w:r>
      <w:proofErr w:type="spellStart"/>
      <w:r w:rsidR="00955EDC" w:rsidRPr="0011769F">
        <w:t>Sensing</w:t>
      </w:r>
      <w:proofErr w:type="spellEnd"/>
      <w:r w:rsidR="00955EDC" w:rsidRPr="0011769F">
        <w:t xml:space="preserve"> oder ein Druck-Umlauf-System.</w:t>
      </w:r>
      <w:r w:rsidR="00955EDC">
        <w:t xml:space="preserve"> </w:t>
      </w:r>
      <w:r w:rsidR="003A3396" w:rsidRPr="00B54B93">
        <w:t xml:space="preserve">Mit Profiline wird der Schwader </w:t>
      </w:r>
      <w:r w:rsidR="003A3396">
        <w:t xml:space="preserve">für höchsten Bedienkomfort </w:t>
      </w:r>
      <w:r w:rsidR="003A3396" w:rsidRPr="00B54B93">
        <w:t xml:space="preserve">entweder über das ISOBUS-fähige Traktorterminal oder andere Bedienterminals wie </w:t>
      </w:r>
      <w:r w:rsidR="003A3396">
        <w:t xml:space="preserve">das </w:t>
      </w:r>
      <w:r w:rsidR="003A3396" w:rsidRPr="00B54B93">
        <w:t>CCI 1200, EXPERT 75 oder POWER CONTROL gesteuert</w:t>
      </w:r>
      <w:r w:rsidR="003A3396">
        <w:t>.</w:t>
      </w:r>
    </w:p>
    <w:p w14:paraId="026B9E65" w14:textId="7D35B459" w:rsidR="000C11E0" w:rsidRPr="00955EDC" w:rsidRDefault="000C11E0" w:rsidP="006859D5">
      <w:r>
        <w:t xml:space="preserve">In jeder Ausstattungsvariante </w:t>
      </w:r>
      <w:r w:rsidR="00DC2B59">
        <w:t>steht</w:t>
      </w:r>
      <w:r>
        <w:t xml:space="preserve"> der Pöttinger TOP VT</w:t>
      </w:r>
      <w:r w:rsidRPr="000C11E0">
        <w:t xml:space="preserve"> 12540 C</w:t>
      </w:r>
      <w:r>
        <w:t xml:space="preserve"> Vierkreiselschwader </w:t>
      </w:r>
      <w:r w:rsidR="004937A5">
        <w:t>für höchste Schlagkraft und Wendigkeit.</w:t>
      </w:r>
    </w:p>
    <w:p w14:paraId="235F9E04" w14:textId="77777777" w:rsidR="00686448" w:rsidRDefault="00686448" w:rsidP="00686448">
      <w:pPr>
        <w:spacing w:after="0"/>
        <w:ind w:right="283"/>
        <w:rPr>
          <w:rFonts w:cs="Arial"/>
          <w:b/>
          <w:szCs w:val="24"/>
        </w:rPr>
      </w:pPr>
    </w:p>
    <w:p w14:paraId="63331941" w14:textId="77777777" w:rsidR="00F005D3" w:rsidRDefault="00F005D3" w:rsidP="00686448">
      <w:pPr>
        <w:spacing w:after="0"/>
        <w:ind w:right="283"/>
        <w:rPr>
          <w:rFonts w:cs="Arial"/>
          <w:b/>
          <w:szCs w:val="24"/>
        </w:rPr>
      </w:pPr>
    </w:p>
    <w:p w14:paraId="263DC3DD" w14:textId="77777777" w:rsidR="00686448" w:rsidRDefault="00686448" w:rsidP="00686448">
      <w:pPr>
        <w:spacing w:after="0"/>
        <w:ind w:right="283"/>
        <w:rPr>
          <w:rFonts w:cs="Arial"/>
          <w:b/>
          <w:szCs w:val="24"/>
        </w:rPr>
      </w:pPr>
      <w:r w:rsidRPr="00D90A42">
        <w:rPr>
          <w:rFonts w:cs="Arial"/>
          <w:b/>
          <w:szCs w:val="24"/>
        </w:rPr>
        <w:t>Bild</w:t>
      </w:r>
      <w:r>
        <w:rPr>
          <w:rFonts w:cs="Arial"/>
          <w:b/>
          <w:szCs w:val="24"/>
        </w:rPr>
        <w:t>er</w:t>
      </w:r>
      <w:r w:rsidRPr="00D90A42">
        <w:rPr>
          <w:rFonts w:cs="Arial"/>
          <w:b/>
          <w:szCs w:val="24"/>
        </w:rPr>
        <w:t>vorschau:</w:t>
      </w:r>
    </w:p>
    <w:tbl>
      <w:tblPr>
        <w:tblStyle w:val="Tabellenraster"/>
        <w:tblW w:w="0" w:type="auto"/>
        <w:tblLook w:val="04A0" w:firstRow="1" w:lastRow="0" w:firstColumn="1" w:lastColumn="0" w:noHBand="0" w:noVBand="1"/>
      </w:tblPr>
      <w:tblGrid>
        <w:gridCol w:w="4603"/>
        <w:gridCol w:w="4459"/>
      </w:tblGrid>
      <w:tr w:rsidR="00686448" w14:paraId="1291FA6B" w14:textId="77777777" w:rsidTr="226A008C">
        <w:tc>
          <w:tcPr>
            <w:tcW w:w="4554" w:type="dxa"/>
          </w:tcPr>
          <w:p w14:paraId="2488533B" w14:textId="0FA26CEF" w:rsidR="003B3EBC" w:rsidRDefault="003B3EBC" w:rsidP="4E081A8C">
            <w:pPr>
              <w:autoSpaceDE w:val="0"/>
              <w:autoSpaceDN w:val="0"/>
              <w:adjustRightInd w:val="0"/>
              <w:ind w:right="283"/>
              <w:rPr>
                <w:noProof/>
              </w:rPr>
            </w:pPr>
            <w:r>
              <w:rPr>
                <w:noProof/>
              </w:rPr>
              <w:lastRenderedPageBreak/>
              <w:drawing>
                <wp:anchor distT="0" distB="0" distL="114300" distR="114300" simplePos="0" relativeHeight="251659264" behindDoc="0" locked="0" layoutInCell="1" allowOverlap="1" wp14:anchorId="541016D8" wp14:editId="54EEB62A">
                  <wp:simplePos x="0" y="0"/>
                  <wp:positionH relativeFrom="column">
                    <wp:posOffset>581025</wp:posOffset>
                  </wp:positionH>
                  <wp:positionV relativeFrom="paragraph">
                    <wp:posOffset>157480</wp:posOffset>
                  </wp:positionV>
                  <wp:extent cx="1670400" cy="1080000"/>
                  <wp:effectExtent l="0" t="0" r="6350" b="6350"/>
                  <wp:wrapNone/>
                  <wp:docPr id="2532739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73958" name=""/>
                          <pic:cNvPicPr/>
                        </pic:nvPicPr>
                        <pic:blipFill>
                          <a:blip r:embed="rId11">
                            <a:extLst>
                              <a:ext uri="{28A0092B-C50C-407E-A947-70E740481C1C}">
                                <a14:useLocalDpi xmlns:a14="http://schemas.microsoft.com/office/drawing/2010/main" val="0"/>
                              </a:ext>
                            </a:extLst>
                          </a:blip>
                          <a:stretch>
                            <a:fillRect/>
                          </a:stretch>
                        </pic:blipFill>
                        <pic:spPr>
                          <a:xfrm>
                            <a:off x="0" y="0"/>
                            <a:ext cx="1670400" cy="1080000"/>
                          </a:xfrm>
                          <a:prstGeom prst="rect">
                            <a:avLst/>
                          </a:prstGeom>
                        </pic:spPr>
                      </pic:pic>
                    </a:graphicData>
                  </a:graphic>
                </wp:anchor>
              </w:drawing>
            </w:r>
          </w:p>
          <w:p w14:paraId="2A8FC8E8" w14:textId="681BDAB6" w:rsidR="00686448" w:rsidRDefault="00686448" w:rsidP="4E081A8C">
            <w:pPr>
              <w:autoSpaceDE w:val="0"/>
              <w:autoSpaceDN w:val="0"/>
              <w:adjustRightInd w:val="0"/>
              <w:ind w:right="283"/>
              <w:rPr>
                <w:rFonts w:cs="Arial"/>
                <w:b/>
                <w:bCs/>
                <w:lang w:val="it-IT"/>
              </w:rPr>
            </w:pPr>
          </w:p>
        </w:tc>
        <w:tc>
          <w:tcPr>
            <w:tcW w:w="4508" w:type="dxa"/>
          </w:tcPr>
          <w:p w14:paraId="691B3B07" w14:textId="2CFA0107" w:rsidR="00686448" w:rsidRDefault="00F73520" w:rsidP="00F83B2B">
            <w:pPr>
              <w:autoSpaceDE w:val="0"/>
              <w:autoSpaceDN w:val="0"/>
              <w:adjustRightInd w:val="0"/>
              <w:ind w:right="283"/>
              <w:rPr>
                <w:noProof/>
              </w:rPr>
            </w:pPr>
            <w:r>
              <w:rPr>
                <w:noProof/>
              </w:rPr>
              <w:drawing>
                <wp:anchor distT="0" distB="0" distL="114300" distR="114300" simplePos="0" relativeHeight="251660288" behindDoc="0" locked="0" layoutInCell="1" allowOverlap="1" wp14:anchorId="50AC6A5B" wp14:editId="3720A2EB">
                  <wp:simplePos x="0" y="0"/>
                  <wp:positionH relativeFrom="column">
                    <wp:posOffset>692785</wp:posOffset>
                  </wp:positionH>
                  <wp:positionV relativeFrom="paragraph">
                    <wp:posOffset>158750</wp:posOffset>
                  </wp:positionV>
                  <wp:extent cx="1425600" cy="1080000"/>
                  <wp:effectExtent l="0" t="0" r="3175" b="6350"/>
                  <wp:wrapNone/>
                  <wp:docPr id="4846892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89220" name=""/>
                          <pic:cNvPicPr/>
                        </pic:nvPicPr>
                        <pic:blipFill>
                          <a:blip r:embed="rId12">
                            <a:extLst>
                              <a:ext uri="{28A0092B-C50C-407E-A947-70E740481C1C}">
                                <a14:useLocalDpi xmlns:a14="http://schemas.microsoft.com/office/drawing/2010/main" val="0"/>
                              </a:ext>
                            </a:extLst>
                          </a:blip>
                          <a:stretch>
                            <a:fillRect/>
                          </a:stretch>
                        </pic:blipFill>
                        <pic:spPr>
                          <a:xfrm>
                            <a:off x="0" y="0"/>
                            <a:ext cx="1425600" cy="1080000"/>
                          </a:xfrm>
                          <a:prstGeom prst="rect">
                            <a:avLst/>
                          </a:prstGeom>
                        </pic:spPr>
                      </pic:pic>
                    </a:graphicData>
                  </a:graphic>
                </wp:anchor>
              </w:drawing>
            </w:r>
          </w:p>
          <w:p w14:paraId="2A6F4666" w14:textId="1DBE6A20" w:rsidR="00686448" w:rsidRDefault="00686448" w:rsidP="00F83B2B">
            <w:pPr>
              <w:autoSpaceDE w:val="0"/>
              <w:autoSpaceDN w:val="0"/>
              <w:adjustRightInd w:val="0"/>
              <w:ind w:right="283"/>
              <w:rPr>
                <w:rFonts w:cs="Arial"/>
                <w:b/>
                <w:lang w:val="it-IT"/>
              </w:rPr>
            </w:pPr>
          </w:p>
          <w:p w14:paraId="09EC7433" w14:textId="77777777" w:rsidR="00686448" w:rsidRDefault="00686448" w:rsidP="00F83B2B">
            <w:pPr>
              <w:autoSpaceDE w:val="0"/>
              <w:autoSpaceDN w:val="0"/>
              <w:adjustRightInd w:val="0"/>
              <w:ind w:right="283"/>
              <w:rPr>
                <w:rFonts w:cs="Arial"/>
                <w:b/>
                <w:lang w:val="it-IT"/>
              </w:rPr>
            </w:pPr>
          </w:p>
          <w:p w14:paraId="600DF58D" w14:textId="77777777" w:rsidR="00686448" w:rsidRDefault="00686448" w:rsidP="00F83B2B">
            <w:pPr>
              <w:autoSpaceDE w:val="0"/>
              <w:autoSpaceDN w:val="0"/>
              <w:adjustRightInd w:val="0"/>
              <w:ind w:right="283"/>
              <w:rPr>
                <w:rFonts w:cs="Arial"/>
                <w:b/>
                <w:lang w:val="it-IT"/>
              </w:rPr>
            </w:pPr>
          </w:p>
        </w:tc>
      </w:tr>
      <w:tr w:rsidR="00686448" w:rsidRPr="00957EBB" w14:paraId="7894C373" w14:textId="77777777" w:rsidTr="226A008C">
        <w:tc>
          <w:tcPr>
            <w:tcW w:w="4554" w:type="dxa"/>
          </w:tcPr>
          <w:p w14:paraId="05408655" w14:textId="77777777" w:rsidR="00686448" w:rsidRPr="00686448" w:rsidRDefault="00686448" w:rsidP="4E081A8C">
            <w:pPr>
              <w:autoSpaceDE w:val="0"/>
              <w:autoSpaceDN w:val="0"/>
              <w:adjustRightInd w:val="0"/>
              <w:spacing w:line="240" w:lineRule="auto"/>
              <w:ind w:right="284"/>
              <w:jc w:val="center"/>
              <w:rPr>
                <w:rFonts w:cs="Arial"/>
                <w:sz w:val="22"/>
                <w:szCs w:val="22"/>
              </w:rPr>
            </w:pPr>
            <w:r w:rsidRPr="4E081A8C">
              <w:rPr>
                <w:rFonts w:cs="Arial"/>
                <w:sz w:val="22"/>
                <w:szCs w:val="22"/>
              </w:rPr>
              <w:t>TOP VT 12540 C steht für höchste Schlagkraft und Hangtauglichkeit</w:t>
            </w:r>
          </w:p>
        </w:tc>
        <w:tc>
          <w:tcPr>
            <w:tcW w:w="4508" w:type="dxa"/>
          </w:tcPr>
          <w:p w14:paraId="176E2BD8" w14:textId="7C76157E" w:rsidR="00686448" w:rsidRPr="00686448" w:rsidRDefault="004E393B" w:rsidP="4E081A8C">
            <w:pPr>
              <w:autoSpaceDE w:val="0"/>
              <w:autoSpaceDN w:val="0"/>
              <w:adjustRightInd w:val="0"/>
              <w:spacing w:line="240" w:lineRule="auto"/>
              <w:ind w:right="284"/>
              <w:jc w:val="center"/>
              <w:rPr>
                <w:rFonts w:cs="Arial"/>
                <w:sz w:val="22"/>
                <w:szCs w:val="22"/>
              </w:rPr>
            </w:pPr>
            <w:r w:rsidRPr="004E393B">
              <w:rPr>
                <w:rFonts w:cs="Arial"/>
                <w:sz w:val="22"/>
                <w:szCs w:val="22"/>
              </w:rPr>
              <w:t>Überlappungssteuerung</w:t>
            </w:r>
            <w:r w:rsidR="004B0996">
              <w:rPr>
                <w:rFonts w:cs="Arial"/>
                <w:sz w:val="22"/>
                <w:szCs w:val="22"/>
              </w:rPr>
              <w:t xml:space="preserve">: </w:t>
            </w:r>
            <w:r w:rsidRPr="004E393B">
              <w:rPr>
                <w:rFonts w:cs="Arial"/>
                <w:sz w:val="22"/>
                <w:szCs w:val="22"/>
              </w:rPr>
              <w:t xml:space="preserve">bei Kurvenfahrten </w:t>
            </w:r>
            <w:r w:rsidR="004B0996">
              <w:rPr>
                <w:rFonts w:cs="Arial"/>
                <w:sz w:val="22"/>
                <w:szCs w:val="22"/>
              </w:rPr>
              <w:t xml:space="preserve">wird </w:t>
            </w:r>
            <w:r w:rsidRPr="004E393B">
              <w:rPr>
                <w:rFonts w:cs="Arial"/>
                <w:sz w:val="22"/>
                <w:szCs w:val="22"/>
              </w:rPr>
              <w:t>automatisch der vordere, innere Kreisel eingefahren</w:t>
            </w:r>
          </w:p>
        </w:tc>
      </w:tr>
      <w:tr w:rsidR="00686448" w:rsidRPr="00964BC3" w14:paraId="396C025B" w14:textId="77777777" w:rsidTr="226A008C">
        <w:trPr>
          <w:trHeight w:val="60"/>
        </w:trPr>
        <w:tc>
          <w:tcPr>
            <w:tcW w:w="4554" w:type="dxa"/>
          </w:tcPr>
          <w:p w14:paraId="7E1B05A4" w14:textId="5C48FBDD" w:rsidR="00686448" w:rsidRPr="002A06E4" w:rsidRDefault="002A06E4" w:rsidP="00F83B2B">
            <w:pPr>
              <w:autoSpaceDE w:val="0"/>
              <w:autoSpaceDN w:val="0"/>
              <w:adjustRightInd w:val="0"/>
              <w:spacing w:before="0" w:after="0" w:line="240" w:lineRule="auto"/>
              <w:ind w:right="284"/>
              <w:jc w:val="center"/>
              <w:rPr>
                <w:rFonts w:cs="Arial"/>
                <w:bCs/>
                <w:sz w:val="20"/>
              </w:rPr>
            </w:pPr>
            <w:hyperlink r:id="rId13" w:history="1">
              <w:r w:rsidRPr="002A06E4">
                <w:rPr>
                  <w:rStyle w:val="Hyperlink"/>
                  <w:sz w:val="20"/>
                </w:rPr>
                <w:t>https://www.poettinger.at/img/mediapool/assets/170438/2000/TOP_VT_12540_C_JohnDeere_66.jpg</w:t>
              </w:r>
            </w:hyperlink>
            <w:r w:rsidRPr="002A06E4">
              <w:rPr>
                <w:sz w:val="20"/>
              </w:rPr>
              <w:t xml:space="preserve"> </w:t>
            </w:r>
          </w:p>
        </w:tc>
        <w:tc>
          <w:tcPr>
            <w:tcW w:w="4508" w:type="dxa"/>
          </w:tcPr>
          <w:p w14:paraId="6DB44FF3" w14:textId="62F3FCE3" w:rsidR="00686448" w:rsidRPr="000C1E32" w:rsidRDefault="007E457D" w:rsidP="226A008C">
            <w:pPr>
              <w:autoSpaceDE w:val="0"/>
              <w:autoSpaceDN w:val="0"/>
              <w:adjustRightInd w:val="0"/>
              <w:spacing w:before="0" w:after="0" w:line="240" w:lineRule="auto"/>
              <w:ind w:right="284"/>
              <w:jc w:val="center"/>
              <w:rPr>
                <w:rFonts w:cs="Arial"/>
                <w:sz w:val="20"/>
              </w:rPr>
            </w:pPr>
            <w:hyperlink r:id="rId14" w:history="1">
              <w:r w:rsidRPr="000C1E32">
                <w:rPr>
                  <w:rStyle w:val="Hyperlink"/>
                  <w:sz w:val="20"/>
                </w:rPr>
                <w:t>https://www.poettinger.at/img/mediapool/assets/170574/2000/TOP_VT_12540_C_DeutzFahr_33-1.jpg</w:t>
              </w:r>
            </w:hyperlink>
            <w:r w:rsidRPr="000C1E32">
              <w:rPr>
                <w:sz w:val="20"/>
              </w:rPr>
              <w:t xml:space="preserve"> </w:t>
            </w:r>
          </w:p>
        </w:tc>
      </w:tr>
    </w:tbl>
    <w:p w14:paraId="0FCFAC0D" w14:textId="77777777" w:rsidR="00C07B83" w:rsidRDefault="00C07B83" w:rsidP="00C07B83">
      <w:pPr>
        <w:autoSpaceDE w:val="0"/>
        <w:autoSpaceDN w:val="0"/>
        <w:adjustRightInd w:val="0"/>
        <w:spacing w:after="0"/>
        <w:ind w:right="283"/>
        <w:rPr>
          <w:rFonts w:cs="Arial"/>
          <w:bCs/>
          <w:szCs w:val="24"/>
        </w:rPr>
      </w:pPr>
    </w:p>
    <w:p w14:paraId="7730AE49" w14:textId="2BDE7232" w:rsidR="006A002A" w:rsidRPr="00C07B83" w:rsidRDefault="00F50672" w:rsidP="00C07B83">
      <w:pPr>
        <w:autoSpaceDE w:val="0"/>
        <w:autoSpaceDN w:val="0"/>
        <w:adjustRightInd w:val="0"/>
        <w:spacing w:after="0"/>
        <w:ind w:right="283"/>
        <w:rPr>
          <w:rFonts w:cs="Arial"/>
          <w:bCs/>
          <w:szCs w:val="24"/>
        </w:rPr>
      </w:pPr>
      <w:r w:rsidRPr="00935CC9">
        <w:rPr>
          <w:rFonts w:cs="Arial"/>
          <w:bCs/>
          <w:szCs w:val="24"/>
        </w:rPr>
        <w:t xml:space="preserve">Weitere druckoptimierte Bilder: </w:t>
      </w:r>
      <w:hyperlink r:id="rId15" w:history="1">
        <w:r w:rsidRPr="00935CC9">
          <w:rPr>
            <w:rStyle w:val="Hyperlink"/>
            <w:rFonts w:cs="Arial"/>
            <w:bCs/>
            <w:szCs w:val="24"/>
          </w:rPr>
          <w:t>www.poettinger.at/presse</w:t>
        </w:r>
      </w:hyperlink>
    </w:p>
    <w:sectPr w:rsidR="006A002A" w:rsidRPr="00C07B83"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3984" w14:textId="77777777" w:rsidR="00701907" w:rsidRDefault="00701907" w:rsidP="00D1684D">
      <w:pPr>
        <w:spacing w:after="0" w:line="240" w:lineRule="auto"/>
      </w:pPr>
      <w:r>
        <w:separator/>
      </w:r>
    </w:p>
  </w:endnote>
  <w:endnote w:type="continuationSeparator" w:id="0">
    <w:p w14:paraId="2A29E31B" w14:textId="77777777" w:rsidR="00701907" w:rsidRDefault="00701907" w:rsidP="00D1684D">
      <w:pPr>
        <w:spacing w:after="0" w:line="240" w:lineRule="auto"/>
      </w:pPr>
      <w:r>
        <w:continuationSeparator/>
      </w:r>
    </w:p>
  </w:endnote>
  <w:endnote w:type="continuationNotice" w:id="1">
    <w:p w14:paraId="55906BAF" w14:textId="77777777" w:rsidR="00701907" w:rsidRDefault="00701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HelveticaNeueLT W1G 55 Roman">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29EE" w14:textId="77777777" w:rsidR="00634D88" w:rsidRPr="00361E4B" w:rsidRDefault="00634D88" w:rsidP="00303070">
    <w:pPr>
      <w:spacing w:after="0" w:line="240" w:lineRule="auto"/>
      <w:rPr>
        <w:rFonts w:cs="Arial"/>
        <w:b/>
        <w:sz w:val="40"/>
        <w:szCs w:val="40"/>
      </w:rPr>
    </w:pPr>
  </w:p>
  <w:p w14:paraId="48310435" w14:textId="5B9E06C3" w:rsidR="003D082E" w:rsidRPr="00935565" w:rsidRDefault="003D082E" w:rsidP="00361E4B">
    <w:pPr>
      <w:spacing w:before="0" w:after="0" w:line="240" w:lineRule="auto"/>
      <w:rPr>
        <w:rFonts w:cs="Arial"/>
        <w:b/>
        <w:sz w:val="18"/>
        <w:szCs w:val="18"/>
      </w:rPr>
    </w:pPr>
    <w:r w:rsidRPr="00935565">
      <w:rPr>
        <w:rFonts w:cs="Arial"/>
        <w:b/>
        <w:sz w:val="18"/>
        <w:szCs w:val="18"/>
      </w:rPr>
      <w:t xml:space="preserve">PÖTTINGER Landtechnik GmbH </w:t>
    </w:r>
    <w:r w:rsidR="00361E4B">
      <w:rPr>
        <w:rFonts w:cs="Arial"/>
        <w:b/>
        <w:sz w:val="18"/>
        <w:szCs w:val="18"/>
      </w:rPr>
      <w:t>–</w:t>
    </w:r>
    <w:r w:rsidRPr="00935565">
      <w:rPr>
        <w:rFonts w:cs="Arial"/>
        <w:b/>
        <w:sz w:val="18"/>
        <w:szCs w:val="18"/>
      </w:rPr>
      <w:t xml:space="preserve"> Unternehmenskommunikation</w:t>
    </w:r>
  </w:p>
  <w:p w14:paraId="1B7B2ED6" w14:textId="0E83C363" w:rsidR="003D082E" w:rsidRPr="00935565" w:rsidRDefault="00634D88" w:rsidP="00361E4B">
    <w:pPr>
      <w:spacing w:before="0" w:after="0" w:line="240" w:lineRule="auto"/>
      <w:rPr>
        <w:rFonts w:cs="Arial"/>
        <w:sz w:val="18"/>
        <w:szCs w:val="18"/>
      </w:rPr>
    </w:pPr>
    <w:r>
      <w:rPr>
        <w:rFonts w:cs="Arial"/>
        <w:sz w:val="18"/>
        <w:szCs w:val="18"/>
      </w:rPr>
      <w:t>Silja Kempinger,</w:t>
    </w:r>
    <w:r w:rsidR="003D082E" w:rsidRPr="00935565">
      <w:rPr>
        <w:rFonts w:cs="Arial"/>
        <w:sz w:val="18"/>
        <w:szCs w:val="18"/>
      </w:rPr>
      <w:t xml:space="preserve"> Industriegelände 1, A-4710 Grieskirchen</w:t>
    </w:r>
  </w:p>
  <w:p w14:paraId="5FC08974" w14:textId="58764E04" w:rsidR="003D082E" w:rsidRDefault="003D082E" w:rsidP="00361E4B">
    <w:pPr>
      <w:pStyle w:val="Fuzeile"/>
      <w:spacing w:before="0"/>
    </w:pPr>
    <w:r w:rsidRPr="00935565">
      <w:rPr>
        <w:rFonts w:cs="Arial"/>
        <w:sz w:val="18"/>
        <w:szCs w:val="18"/>
      </w:rPr>
      <w:t>Tel</w:t>
    </w:r>
    <w:r w:rsidR="004400FC">
      <w:rPr>
        <w:rFonts w:cs="Arial"/>
        <w:sz w:val="18"/>
        <w:szCs w:val="18"/>
      </w:rPr>
      <w:t>.</w:t>
    </w:r>
    <w:r w:rsidRPr="00935565">
      <w:rPr>
        <w:rFonts w:cs="Arial"/>
        <w:sz w:val="18"/>
        <w:szCs w:val="18"/>
      </w:rPr>
      <w:t xml:space="preserve">: +43 7248 600-2415, E-Mail: </w:t>
    </w:r>
    <w:r w:rsidR="00634D88">
      <w:rPr>
        <w:rFonts w:cs="Arial"/>
        <w:sz w:val="18"/>
        <w:szCs w:val="18"/>
      </w:rPr>
      <w:t>silja.kempinger@poettinger.at</w:t>
    </w:r>
    <w:r w:rsidR="00167421">
      <w:rPr>
        <w:rFonts w:cs="Arial"/>
        <w:sz w:val="18"/>
        <w:szCs w:val="18"/>
      </w:rPr>
      <w:t>,</w:t>
    </w:r>
    <w:r w:rsidRPr="00935565">
      <w:rPr>
        <w:rFonts w:cs="Arial"/>
        <w:sz w:val="18"/>
        <w:szCs w:val="18"/>
      </w:rPr>
      <w:t xml:space="preserve"> </w:t>
    </w:r>
    <w:hyperlink r:id="rId1" w:history="1">
      <w:r w:rsidRPr="00935565">
        <w:rPr>
          <w:rFonts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FCF3" w14:textId="77777777" w:rsidR="00701907" w:rsidRDefault="00701907" w:rsidP="00D1684D">
      <w:pPr>
        <w:spacing w:after="0" w:line="240" w:lineRule="auto"/>
      </w:pPr>
      <w:r>
        <w:separator/>
      </w:r>
    </w:p>
  </w:footnote>
  <w:footnote w:type="continuationSeparator" w:id="0">
    <w:p w14:paraId="69C3FDA6" w14:textId="77777777" w:rsidR="00701907" w:rsidRDefault="00701907" w:rsidP="00D1684D">
      <w:pPr>
        <w:spacing w:after="0" w:line="240" w:lineRule="auto"/>
      </w:pPr>
      <w:r>
        <w:continuationSeparator/>
      </w:r>
    </w:p>
  </w:footnote>
  <w:footnote w:type="continuationNotice" w:id="1">
    <w:p w14:paraId="16B652F0" w14:textId="77777777" w:rsidR="00701907" w:rsidRDefault="00701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BB60" w14:textId="3297F4F4" w:rsidR="00C74357" w:rsidRDefault="00C74357" w:rsidP="00C74357">
    <w:pPr>
      <w:tabs>
        <w:tab w:val="left" w:pos="8265"/>
      </w:tabs>
      <w:spacing w:line="240" w:lineRule="auto"/>
      <w:rPr>
        <w:rFonts w:cs="Arial"/>
        <w:b/>
      </w:rPr>
    </w:pPr>
    <w:r w:rsidRPr="00303070">
      <w:rPr>
        <w:rFonts w:cs="Arial"/>
        <w:b/>
        <w:noProof/>
        <w:lang w:eastAsia="de-DE"/>
      </w:rPr>
      <w:drawing>
        <wp:anchor distT="0" distB="0" distL="114300" distR="114300" simplePos="0" relativeHeight="251658240" behindDoc="0" locked="0" layoutInCell="1" allowOverlap="1" wp14:anchorId="50491016" wp14:editId="6D4604C3">
          <wp:simplePos x="0" y="0"/>
          <wp:positionH relativeFrom="column">
            <wp:posOffset>3417300</wp:posOffset>
          </wp:positionH>
          <wp:positionV relativeFrom="paragraph">
            <wp:posOffset>263085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79D938" w14:textId="628284C6" w:rsidR="00C74357" w:rsidRDefault="003D082E" w:rsidP="00C74357">
    <w:pPr>
      <w:tabs>
        <w:tab w:val="left" w:pos="8265"/>
      </w:tabs>
      <w:spacing w:line="240" w:lineRule="auto"/>
      <w:rPr>
        <w:rFonts w:cs="Arial"/>
        <w:b/>
      </w:rPr>
    </w:pPr>
    <w:r w:rsidRPr="00303070">
      <w:rPr>
        <w:rFonts w:cs="Arial"/>
        <w:b/>
      </w:rPr>
      <w:t>Presse-Information</w:t>
    </w:r>
    <w:r w:rsidR="00361E4B">
      <w:rPr>
        <w:rFonts w:cs="Arial"/>
        <w:b/>
      </w:rPr>
      <w:t xml:space="preserve"> Juli 2025</w:t>
    </w:r>
    <w:r w:rsidRPr="00303070">
      <w:rPr>
        <w:rFonts w:cs="Arial"/>
        <w:b/>
      </w:rPr>
      <w:t xml:space="preserve">                  </w:t>
    </w:r>
  </w:p>
  <w:p w14:paraId="153C808B" w14:textId="356CFB43" w:rsidR="003D082E" w:rsidRPr="00361E4B" w:rsidRDefault="003D082E" w:rsidP="00C74357">
    <w:pPr>
      <w:tabs>
        <w:tab w:val="left" w:pos="8265"/>
      </w:tabs>
      <w:spacing w:line="240" w:lineRule="auto"/>
      <w:rPr>
        <w:rFonts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07063"/>
    <w:rsid w:val="00012D65"/>
    <w:rsid w:val="00015EB5"/>
    <w:rsid w:val="00015FC6"/>
    <w:rsid w:val="00020A70"/>
    <w:rsid w:val="0003154D"/>
    <w:rsid w:val="0003232A"/>
    <w:rsid w:val="0003753C"/>
    <w:rsid w:val="00041765"/>
    <w:rsid w:val="0004760D"/>
    <w:rsid w:val="00047D7E"/>
    <w:rsid w:val="00051862"/>
    <w:rsid w:val="00073A95"/>
    <w:rsid w:val="00073AB1"/>
    <w:rsid w:val="00074789"/>
    <w:rsid w:val="0007646A"/>
    <w:rsid w:val="00083C2A"/>
    <w:rsid w:val="00094D07"/>
    <w:rsid w:val="000A24F3"/>
    <w:rsid w:val="000B0712"/>
    <w:rsid w:val="000B2C7C"/>
    <w:rsid w:val="000B6ADC"/>
    <w:rsid w:val="000C11E0"/>
    <w:rsid w:val="000C1E32"/>
    <w:rsid w:val="000C2D72"/>
    <w:rsid w:val="000E39E1"/>
    <w:rsid w:val="000E459B"/>
    <w:rsid w:val="000F4796"/>
    <w:rsid w:val="0010714C"/>
    <w:rsid w:val="00107E16"/>
    <w:rsid w:val="00112DE8"/>
    <w:rsid w:val="0011769F"/>
    <w:rsid w:val="00122099"/>
    <w:rsid w:val="00122F24"/>
    <w:rsid w:val="00123A7D"/>
    <w:rsid w:val="00125389"/>
    <w:rsid w:val="00137D74"/>
    <w:rsid w:val="00140F55"/>
    <w:rsid w:val="00144594"/>
    <w:rsid w:val="00147ED6"/>
    <w:rsid w:val="00152F02"/>
    <w:rsid w:val="00155DCE"/>
    <w:rsid w:val="0015697C"/>
    <w:rsid w:val="00167421"/>
    <w:rsid w:val="001750E8"/>
    <w:rsid w:val="0018772F"/>
    <w:rsid w:val="001909E8"/>
    <w:rsid w:val="001D76CD"/>
    <w:rsid w:val="001D7846"/>
    <w:rsid w:val="001F02FA"/>
    <w:rsid w:val="0020298F"/>
    <w:rsid w:val="00203026"/>
    <w:rsid w:val="0021066F"/>
    <w:rsid w:val="002159DB"/>
    <w:rsid w:val="00221B68"/>
    <w:rsid w:val="00223685"/>
    <w:rsid w:val="00223D92"/>
    <w:rsid w:val="00226E40"/>
    <w:rsid w:val="00235257"/>
    <w:rsid w:val="00241569"/>
    <w:rsid w:val="002538EF"/>
    <w:rsid w:val="00263D66"/>
    <w:rsid w:val="00267156"/>
    <w:rsid w:val="00287268"/>
    <w:rsid w:val="002A06E4"/>
    <w:rsid w:val="002B2F1F"/>
    <w:rsid w:val="002B61B3"/>
    <w:rsid w:val="002C1B30"/>
    <w:rsid w:val="002D12B0"/>
    <w:rsid w:val="002E4875"/>
    <w:rsid w:val="002F0329"/>
    <w:rsid w:val="002F3E95"/>
    <w:rsid w:val="002F45C1"/>
    <w:rsid w:val="002F6607"/>
    <w:rsid w:val="00303070"/>
    <w:rsid w:val="003030B1"/>
    <w:rsid w:val="00306377"/>
    <w:rsid w:val="0031006F"/>
    <w:rsid w:val="003113F4"/>
    <w:rsid w:val="003142C7"/>
    <w:rsid w:val="00323D74"/>
    <w:rsid w:val="00326139"/>
    <w:rsid w:val="003308FF"/>
    <w:rsid w:val="003315A4"/>
    <w:rsid w:val="0034178B"/>
    <w:rsid w:val="00351228"/>
    <w:rsid w:val="0035390F"/>
    <w:rsid w:val="00361E4B"/>
    <w:rsid w:val="00365EB8"/>
    <w:rsid w:val="003721D4"/>
    <w:rsid w:val="00373123"/>
    <w:rsid w:val="00380623"/>
    <w:rsid w:val="003A3396"/>
    <w:rsid w:val="003A5C37"/>
    <w:rsid w:val="003B0BB0"/>
    <w:rsid w:val="003B3EBC"/>
    <w:rsid w:val="003C01C8"/>
    <w:rsid w:val="003C28F9"/>
    <w:rsid w:val="003C32DC"/>
    <w:rsid w:val="003C55C4"/>
    <w:rsid w:val="003D082E"/>
    <w:rsid w:val="003D2AD8"/>
    <w:rsid w:val="003D5F49"/>
    <w:rsid w:val="003D724D"/>
    <w:rsid w:val="003F0B52"/>
    <w:rsid w:val="00404218"/>
    <w:rsid w:val="0040439D"/>
    <w:rsid w:val="004144C6"/>
    <w:rsid w:val="004223F1"/>
    <w:rsid w:val="004400FC"/>
    <w:rsid w:val="0046457A"/>
    <w:rsid w:val="00474C5E"/>
    <w:rsid w:val="004829FF"/>
    <w:rsid w:val="00484D8F"/>
    <w:rsid w:val="00486B18"/>
    <w:rsid w:val="004926E4"/>
    <w:rsid w:val="004937A5"/>
    <w:rsid w:val="00494F0D"/>
    <w:rsid w:val="00495BB1"/>
    <w:rsid w:val="004A25EC"/>
    <w:rsid w:val="004A276B"/>
    <w:rsid w:val="004A4DBB"/>
    <w:rsid w:val="004A66E5"/>
    <w:rsid w:val="004B0996"/>
    <w:rsid w:val="004B15FF"/>
    <w:rsid w:val="004C1259"/>
    <w:rsid w:val="004C6062"/>
    <w:rsid w:val="004E393B"/>
    <w:rsid w:val="004F0143"/>
    <w:rsid w:val="004F1B13"/>
    <w:rsid w:val="004F1B85"/>
    <w:rsid w:val="004F46AF"/>
    <w:rsid w:val="004F596C"/>
    <w:rsid w:val="004F7031"/>
    <w:rsid w:val="00500CC9"/>
    <w:rsid w:val="005026C6"/>
    <w:rsid w:val="00506898"/>
    <w:rsid w:val="0051710B"/>
    <w:rsid w:val="0052010A"/>
    <w:rsid w:val="0052524C"/>
    <w:rsid w:val="00536751"/>
    <w:rsid w:val="00541685"/>
    <w:rsid w:val="00546953"/>
    <w:rsid w:val="00553FE5"/>
    <w:rsid w:val="005602DE"/>
    <w:rsid w:val="0056218C"/>
    <w:rsid w:val="00562D05"/>
    <w:rsid w:val="00570B42"/>
    <w:rsid w:val="00571A30"/>
    <w:rsid w:val="0057651D"/>
    <w:rsid w:val="00576CC9"/>
    <w:rsid w:val="00576EE8"/>
    <w:rsid w:val="00580B0C"/>
    <w:rsid w:val="005A1E2D"/>
    <w:rsid w:val="005A6347"/>
    <w:rsid w:val="005A7954"/>
    <w:rsid w:val="005C3A4D"/>
    <w:rsid w:val="005C5032"/>
    <w:rsid w:val="005C7ADE"/>
    <w:rsid w:val="005D5391"/>
    <w:rsid w:val="005D547C"/>
    <w:rsid w:val="005E0B9A"/>
    <w:rsid w:val="005E5CC8"/>
    <w:rsid w:val="005E5F84"/>
    <w:rsid w:val="005F5799"/>
    <w:rsid w:val="006121F7"/>
    <w:rsid w:val="00616633"/>
    <w:rsid w:val="006212A8"/>
    <w:rsid w:val="00634D88"/>
    <w:rsid w:val="00637195"/>
    <w:rsid w:val="00643742"/>
    <w:rsid w:val="00653CED"/>
    <w:rsid w:val="00662037"/>
    <w:rsid w:val="0066627B"/>
    <w:rsid w:val="006679C6"/>
    <w:rsid w:val="0067076B"/>
    <w:rsid w:val="006741EB"/>
    <w:rsid w:val="00674342"/>
    <w:rsid w:val="00681C17"/>
    <w:rsid w:val="006834BF"/>
    <w:rsid w:val="006859D5"/>
    <w:rsid w:val="00686448"/>
    <w:rsid w:val="0069537E"/>
    <w:rsid w:val="006A002A"/>
    <w:rsid w:val="006A07E0"/>
    <w:rsid w:val="006A6EB1"/>
    <w:rsid w:val="006A7CBA"/>
    <w:rsid w:val="006B5F0C"/>
    <w:rsid w:val="006C549B"/>
    <w:rsid w:val="006D35BB"/>
    <w:rsid w:val="006D4B37"/>
    <w:rsid w:val="006E1B79"/>
    <w:rsid w:val="00701907"/>
    <w:rsid w:val="00704321"/>
    <w:rsid w:val="007212F8"/>
    <w:rsid w:val="007269D2"/>
    <w:rsid w:val="00727B61"/>
    <w:rsid w:val="00740F40"/>
    <w:rsid w:val="0074191C"/>
    <w:rsid w:val="0074213A"/>
    <w:rsid w:val="00761E58"/>
    <w:rsid w:val="00762AED"/>
    <w:rsid w:val="007743E6"/>
    <w:rsid w:val="00776F42"/>
    <w:rsid w:val="007A1AB8"/>
    <w:rsid w:val="007C0F7A"/>
    <w:rsid w:val="007E3568"/>
    <w:rsid w:val="007E457D"/>
    <w:rsid w:val="008067A2"/>
    <w:rsid w:val="0081000B"/>
    <w:rsid w:val="0081154D"/>
    <w:rsid w:val="00823483"/>
    <w:rsid w:val="0083355E"/>
    <w:rsid w:val="00833D73"/>
    <w:rsid w:val="008348B2"/>
    <w:rsid w:val="00844863"/>
    <w:rsid w:val="008500CD"/>
    <w:rsid w:val="008503C1"/>
    <w:rsid w:val="00850F91"/>
    <w:rsid w:val="008549B4"/>
    <w:rsid w:val="008558FD"/>
    <w:rsid w:val="00863252"/>
    <w:rsid w:val="0086417F"/>
    <w:rsid w:val="00890E74"/>
    <w:rsid w:val="00892D2F"/>
    <w:rsid w:val="00897EDD"/>
    <w:rsid w:val="008A2722"/>
    <w:rsid w:val="008B1D7B"/>
    <w:rsid w:val="008C18E9"/>
    <w:rsid w:val="008C634C"/>
    <w:rsid w:val="008D2BEF"/>
    <w:rsid w:val="008D3B28"/>
    <w:rsid w:val="008D5C05"/>
    <w:rsid w:val="008D5C3E"/>
    <w:rsid w:val="008D6AAA"/>
    <w:rsid w:val="008E5D51"/>
    <w:rsid w:val="008F6286"/>
    <w:rsid w:val="00901F2C"/>
    <w:rsid w:val="00905F7E"/>
    <w:rsid w:val="0090769E"/>
    <w:rsid w:val="00911590"/>
    <w:rsid w:val="00914C13"/>
    <w:rsid w:val="00935CC9"/>
    <w:rsid w:val="00942D92"/>
    <w:rsid w:val="0094568E"/>
    <w:rsid w:val="00953E56"/>
    <w:rsid w:val="00955EDC"/>
    <w:rsid w:val="009607F8"/>
    <w:rsid w:val="00964056"/>
    <w:rsid w:val="00964BC3"/>
    <w:rsid w:val="0097066E"/>
    <w:rsid w:val="0097770A"/>
    <w:rsid w:val="00980A44"/>
    <w:rsid w:val="009831EA"/>
    <w:rsid w:val="00997D05"/>
    <w:rsid w:val="009A085A"/>
    <w:rsid w:val="009B6ACC"/>
    <w:rsid w:val="009C18E6"/>
    <w:rsid w:val="009C3103"/>
    <w:rsid w:val="009D1AA0"/>
    <w:rsid w:val="009D5E12"/>
    <w:rsid w:val="009D6115"/>
    <w:rsid w:val="009D6B1E"/>
    <w:rsid w:val="009E2FFD"/>
    <w:rsid w:val="009E5885"/>
    <w:rsid w:val="009E6E54"/>
    <w:rsid w:val="00A04B81"/>
    <w:rsid w:val="00A2766C"/>
    <w:rsid w:val="00A27F2F"/>
    <w:rsid w:val="00A313CB"/>
    <w:rsid w:val="00A36E84"/>
    <w:rsid w:val="00A41E26"/>
    <w:rsid w:val="00A429B7"/>
    <w:rsid w:val="00A5556B"/>
    <w:rsid w:val="00A66ABE"/>
    <w:rsid w:val="00A854CC"/>
    <w:rsid w:val="00A94430"/>
    <w:rsid w:val="00AA67DA"/>
    <w:rsid w:val="00AB09D6"/>
    <w:rsid w:val="00AB6B94"/>
    <w:rsid w:val="00AC0661"/>
    <w:rsid w:val="00AC235A"/>
    <w:rsid w:val="00AC5472"/>
    <w:rsid w:val="00AC5519"/>
    <w:rsid w:val="00AC609E"/>
    <w:rsid w:val="00AD1540"/>
    <w:rsid w:val="00AD465F"/>
    <w:rsid w:val="00AD5D9E"/>
    <w:rsid w:val="00AD7769"/>
    <w:rsid w:val="00AD7D40"/>
    <w:rsid w:val="00AF2283"/>
    <w:rsid w:val="00AF2C56"/>
    <w:rsid w:val="00AF4D3F"/>
    <w:rsid w:val="00B0702C"/>
    <w:rsid w:val="00B11C61"/>
    <w:rsid w:val="00B16B81"/>
    <w:rsid w:val="00B2245E"/>
    <w:rsid w:val="00B236F1"/>
    <w:rsid w:val="00B2692B"/>
    <w:rsid w:val="00B316E2"/>
    <w:rsid w:val="00B33621"/>
    <w:rsid w:val="00B3727F"/>
    <w:rsid w:val="00B44176"/>
    <w:rsid w:val="00B47D95"/>
    <w:rsid w:val="00B54B93"/>
    <w:rsid w:val="00B57655"/>
    <w:rsid w:val="00B62FB4"/>
    <w:rsid w:val="00B65861"/>
    <w:rsid w:val="00B665CB"/>
    <w:rsid w:val="00B6778C"/>
    <w:rsid w:val="00B75689"/>
    <w:rsid w:val="00B77C0F"/>
    <w:rsid w:val="00B8143E"/>
    <w:rsid w:val="00B84E42"/>
    <w:rsid w:val="00B8589F"/>
    <w:rsid w:val="00B866FA"/>
    <w:rsid w:val="00B93D74"/>
    <w:rsid w:val="00BA5B8E"/>
    <w:rsid w:val="00BB192D"/>
    <w:rsid w:val="00BB5733"/>
    <w:rsid w:val="00BD367F"/>
    <w:rsid w:val="00BF0747"/>
    <w:rsid w:val="00C079E7"/>
    <w:rsid w:val="00C07B83"/>
    <w:rsid w:val="00C13BBD"/>
    <w:rsid w:val="00C26DF6"/>
    <w:rsid w:val="00C310B8"/>
    <w:rsid w:val="00C34726"/>
    <w:rsid w:val="00C431FB"/>
    <w:rsid w:val="00C5014B"/>
    <w:rsid w:val="00C503BA"/>
    <w:rsid w:val="00C72C98"/>
    <w:rsid w:val="00C74357"/>
    <w:rsid w:val="00C7549F"/>
    <w:rsid w:val="00C76C76"/>
    <w:rsid w:val="00C84EBC"/>
    <w:rsid w:val="00C86009"/>
    <w:rsid w:val="00C91A88"/>
    <w:rsid w:val="00C95F3F"/>
    <w:rsid w:val="00CA50B6"/>
    <w:rsid w:val="00CB21A3"/>
    <w:rsid w:val="00CB3401"/>
    <w:rsid w:val="00CB3C9B"/>
    <w:rsid w:val="00CB46C9"/>
    <w:rsid w:val="00CC0049"/>
    <w:rsid w:val="00CC2E28"/>
    <w:rsid w:val="00CC3962"/>
    <w:rsid w:val="00CD38FB"/>
    <w:rsid w:val="00CD5C3E"/>
    <w:rsid w:val="00CE47C4"/>
    <w:rsid w:val="00CE5570"/>
    <w:rsid w:val="00CF4F03"/>
    <w:rsid w:val="00D050CC"/>
    <w:rsid w:val="00D10338"/>
    <w:rsid w:val="00D11BFB"/>
    <w:rsid w:val="00D13703"/>
    <w:rsid w:val="00D14780"/>
    <w:rsid w:val="00D1684D"/>
    <w:rsid w:val="00D31DC3"/>
    <w:rsid w:val="00D3259C"/>
    <w:rsid w:val="00D34513"/>
    <w:rsid w:val="00D34CA8"/>
    <w:rsid w:val="00D3768F"/>
    <w:rsid w:val="00D42031"/>
    <w:rsid w:val="00D667A2"/>
    <w:rsid w:val="00D86B0B"/>
    <w:rsid w:val="00D90A42"/>
    <w:rsid w:val="00D975A0"/>
    <w:rsid w:val="00DA1375"/>
    <w:rsid w:val="00DA2BA0"/>
    <w:rsid w:val="00DB0834"/>
    <w:rsid w:val="00DC0107"/>
    <w:rsid w:val="00DC2B59"/>
    <w:rsid w:val="00DC38A1"/>
    <w:rsid w:val="00DC3CC3"/>
    <w:rsid w:val="00DC4B4B"/>
    <w:rsid w:val="00DC6802"/>
    <w:rsid w:val="00DD7093"/>
    <w:rsid w:val="00DE2817"/>
    <w:rsid w:val="00DE65C9"/>
    <w:rsid w:val="00DE79FE"/>
    <w:rsid w:val="00DF0C76"/>
    <w:rsid w:val="00E0089E"/>
    <w:rsid w:val="00E0431E"/>
    <w:rsid w:val="00E06650"/>
    <w:rsid w:val="00E16947"/>
    <w:rsid w:val="00E50D81"/>
    <w:rsid w:val="00E55088"/>
    <w:rsid w:val="00E60D8D"/>
    <w:rsid w:val="00E639DF"/>
    <w:rsid w:val="00E65A26"/>
    <w:rsid w:val="00E70FE7"/>
    <w:rsid w:val="00E9638B"/>
    <w:rsid w:val="00EA1720"/>
    <w:rsid w:val="00EA26B3"/>
    <w:rsid w:val="00EA6A09"/>
    <w:rsid w:val="00EA6B04"/>
    <w:rsid w:val="00EB565A"/>
    <w:rsid w:val="00EC42A7"/>
    <w:rsid w:val="00ED4E37"/>
    <w:rsid w:val="00ED5902"/>
    <w:rsid w:val="00EE0A83"/>
    <w:rsid w:val="00EE3063"/>
    <w:rsid w:val="00EE31EC"/>
    <w:rsid w:val="00EE40C3"/>
    <w:rsid w:val="00EE5D7B"/>
    <w:rsid w:val="00EF33CE"/>
    <w:rsid w:val="00EF46C7"/>
    <w:rsid w:val="00EF4BCC"/>
    <w:rsid w:val="00EF5D9E"/>
    <w:rsid w:val="00EF6A7A"/>
    <w:rsid w:val="00F005D3"/>
    <w:rsid w:val="00F00617"/>
    <w:rsid w:val="00F01B93"/>
    <w:rsid w:val="00F02394"/>
    <w:rsid w:val="00F13EE9"/>
    <w:rsid w:val="00F32A36"/>
    <w:rsid w:val="00F34FD4"/>
    <w:rsid w:val="00F374CD"/>
    <w:rsid w:val="00F41C51"/>
    <w:rsid w:val="00F453B2"/>
    <w:rsid w:val="00F4660C"/>
    <w:rsid w:val="00F50672"/>
    <w:rsid w:val="00F56570"/>
    <w:rsid w:val="00F63E6C"/>
    <w:rsid w:val="00F670B7"/>
    <w:rsid w:val="00F6763E"/>
    <w:rsid w:val="00F73520"/>
    <w:rsid w:val="00F73C4E"/>
    <w:rsid w:val="00F802F4"/>
    <w:rsid w:val="00F83B2B"/>
    <w:rsid w:val="00FA3F58"/>
    <w:rsid w:val="00FA7147"/>
    <w:rsid w:val="00FB1F28"/>
    <w:rsid w:val="00FB3DBA"/>
    <w:rsid w:val="00FC2AC9"/>
    <w:rsid w:val="00FD10A9"/>
    <w:rsid w:val="00FE283E"/>
    <w:rsid w:val="00FE2E48"/>
    <w:rsid w:val="00FE62ED"/>
    <w:rsid w:val="00FF015C"/>
    <w:rsid w:val="00FF3D8E"/>
    <w:rsid w:val="00FF4169"/>
    <w:rsid w:val="00FF693E"/>
    <w:rsid w:val="04CF22D3"/>
    <w:rsid w:val="097F857B"/>
    <w:rsid w:val="0A21BA5F"/>
    <w:rsid w:val="0B69B2EB"/>
    <w:rsid w:val="0DC24907"/>
    <w:rsid w:val="0F879B30"/>
    <w:rsid w:val="0FC2CB03"/>
    <w:rsid w:val="122C910B"/>
    <w:rsid w:val="14071EE1"/>
    <w:rsid w:val="17E78F00"/>
    <w:rsid w:val="2130877B"/>
    <w:rsid w:val="223F1BB4"/>
    <w:rsid w:val="226A008C"/>
    <w:rsid w:val="24009332"/>
    <w:rsid w:val="26BD849F"/>
    <w:rsid w:val="273F51FC"/>
    <w:rsid w:val="288B15D1"/>
    <w:rsid w:val="30D04F04"/>
    <w:rsid w:val="3456A8C0"/>
    <w:rsid w:val="362BDB46"/>
    <w:rsid w:val="3709D0AF"/>
    <w:rsid w:val="37273EBF"/>
    <w:rsid w:val="3C639D40"/>
    <w:rsid w:val="45AFD311"/>
    <w:rsid w:val="46003174"/>
    <w:rsid w:val="4A851177"/>
    <w:rsid w:val="4E081A8C"/>
    <w:rsid w:val="4E2AF26C"/>
    <w:rsid w:val="50E0169B"/>
    <w:rsid w:val="50E32A6D"/>
    <w:rsid w:val="56E2F720"/>
    <w:rsid w:val="57064A59"/>
    <w:rsid w:val="59BAB0D6"/>
    <w:rsid w:val="5AD291A3"/>
    <w:rsid w:val="5DC41877"/>
    <w:rsid w:val="5FAE8AF8"/>
    <w:rsid w:val="613BA354"/>
    <w:rsid w:val="63731B09"/>
    <w:rsid w:val="67BA62E1"/>
    <w:rsid w:val="68BC853E"/>
    <w:rsid w:val="6D122AE9"/>
    <w:rsid w:val="6ED5C0C5"/>
    <w:rsid w:val="709A4CBA"/>
    <w:rsid w:val="73673E93"/>
    <w:rsid w:val="74D5D410"/>
    <w:rsid w:val="786898D3"/>
    <w:rsid w:val="78901A29"/>
    <w:rsid w:val="7F35B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B20F5CFA-2EAC-459D-BAC8-1250785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31E"/>
    <w:pPr>
      <w:spacing w:before="120" w:after="60" w:line="360" w:lineRule="auto"/>
      <w:jc w:val="both"/>
    </w:pPr>
    <w:rPr>
      <w:rFonts w:ascii="Arial" w:hAnsi="Arial"/>
      <w:sz w:val="24"/>
    </w:rPr>
  </w:style>
  <w:style w:type="paragraph" w:styleId="berschrift5">
    <w:name w:val="heading 5"/>
    <w:basedOn w:val="Standard"/>
    <w:next w:val="Standard"/>
    <w:link w:val="berschrift5Zchn"/>
    <w:qFormat/>
    <w:rsid w:val="00F32A36"/>
    <w:pPr>
      <w:spacing w:before="24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paragraph" w:customStyle="1" w:styleId="CP">
    <w:name w:val="CP"/>
    <w:basedOn w:val="Standard"/>
    <w:next w:val="Standard"/>
    <w:uiPriority w:val="99"/>
    <w:rsid w:val="00DE79FE"/>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H3">
    <w:name w:val="H3"/>
    <w:basedOn w:val="Standard"/>
    <w:uiPriority w:val="99"/>
    <w:rsid w:val="00DE79FE"/>
    <w:pPr>
      <w:autoSpaceDE w:val="0"/>
      <w:autoSpaceDN w:val="0"/>
      <w:adjustRightInd w:val="0"/>
      <w:spacing w:before="227" w:after="113" w:line="288" w:lineRule="auto"/>
      <w:textAlignment w:val="center"/>
    </w:pPr>
    <w:rPr>
      <w:rFonts w:ascii="HelveticaNeueLT W1G 55 Roman" w:hAnsi="HelveticaNeueLT W1G 55 Roman" w:cs="HelveticaNeueLT W1G 55 Roman"/>
      <w:color w:val="000000"/>
      <w:szCs w:val="24"/>
    </w:rPr>
  </w:style>
  <w:style w:type="paragraph" w:styleId="Kommentarthema">
    <w:name w:val="annotation subject"/>
    <w:basedOn w:val="Kommentartext"/>
    <w:next w:val="Kommentartext"/>
    <w:link w:val="KommentarthemaZchn"/>
    <w:uiPriority w:val="99"/>
    <w:semiHidden/>
    <w:unhideWhenUsed/>
    <w:rsid w:val="00007063"/>
    <w:rPr>
      <w:b/>
      <w:bCs/>
    </w:rPr>
  </w:style>
  <w:style w:type="character" w:customStyle="1" w:styleId="KommentarthemaZchn">
    <w:name w:val="Kommentarthema Zchn"/>
    <w:basedOn w:val="KommentartextZchn"/>
    <w:link w:val="Kommentarthema"/>
    <w:uiPriority w:val="99"/>
    <w:semiHidden/>
    <w:rsid w:val="00007063"/>
    <w:rPr>
      <w:b/>
      <w:bCs/>
      <w:sz w:val="20"/>
      <w:szCs w:val="20"/>
    </w:rPr>
  </w:style>
  <w:style w:type="character" w:styleId="Erwhnung">
    <w:name w:val="Mention"/>
    <w:basedOn w:val="Absatz-Standardschriftart"/>
    <w:uiPriority w:val="99"/>
    <w:unhideWhenUsed/>
    <w:rsid w:val="00007063"/>
    <w:rPr>
      <w:color w:val="2B579A"/>
      <w:shd w:val="clear" w:color="auto" w:fill="E1DFDD"/>
    </w:rPr>
  </w:style>
  <w:style w:type="paragraph" w:styleId="berarbeitung">
    <w:name w:val="Revision"/>
    <w:hidden/>
    <w:uiPriority w:val="99"/>
    <w:semiHidden/>
    <w:rsid w:val="0038062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img/mediapool/assets/170438/2000/TOP_VT_12540_C_JohnDeere_66.jp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img/mediapool/assets/170574/2000/TOP_VT_12540_C_DeutzFahr_33-1.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Sprache xmlns="0c9fabd4-836a-42ce-ab3b-240b75e507cf">DE</Sprach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3.xml><?xml version="1.0" encoding="utf-8"?>
<ds:datastoreItem xmlns:ds="http://schemas.openxmlformats.org/officeDocument/2006/customXml" ds:itemID="{FC8D861F-96EC-41EE-845B-6B9436707C40}"/>
</file>

<file path=customXml/itemProps4.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1a19bfb5-edb1-4bfd-b975-b28f98961e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3421</Characters>
  <Application>Microsoft Office Word</Application>
  <DocSecurity>0</DocSecurity>
  <Lines>28</Lines>
  <Paragraphs>7</Paragraphs>
  <ScaleCrop>false</ScaleCrop>
  <Company>PÖTTINGER Landtechnik GmbH</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TOP VT 12540 C</cp:keywords>
  <cp:lastModifiedBy>Kempinger Silja</cp:lastModifiedBy>
  <cp:revision>5</cp:revision>
  <cp:lastPrinted>2024-08-01T09:28:00Z</cp:lastPrinted>
  <dcterms:created xsi:type="dcterms:W3CDTF">2025-06-17T08:49:00Z</dcterms:created>
  <dcterms:modified xsi:type="dcterms:W3CDTF">2025-06-17T08:54:00Z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