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5E3A" w14:textId="542E401B" w:rsidR="00074789" w:rsidRDefault="0097770A" w:rsidP="0074213A">
      <w:pPr>
        <w:spacing w:after="0"/>
        <w:rPr>
          <w:rFonts w:cs="Arial"/>
          <w:sz w:val="40"/>
          <w:szCs w:val="40"/>
        </w:rPr>
      </w:pPr>
      <w:r>
        <w:rPr>
          <w:sz w:val="40"/>
        </w:rPr>
        <w:t xml:space="preserve">Pöttinger TOP VT 12540 C four-rotor rake - now with </w:t>
      </w:r>
      <w:proofErr w:type="spellStart"/>
      <w:r>
        <w:rPr>
          <w:sz w:val="40"/>
        </w:rPr>
        <w:t>Profiline</w:t>
      </w:r>
      <w:proofErr w:type="spellEnd"/>
      <w:r>
        <w:rPr>
          <w:sz w:val="40"/>
        </w:rPr>
        <w:t xml:space="preserve"> comfort control system</w:t>
      </w:r>
    </w:p>
    <w:p w14:paraId="708285E4" w14:textId="5C0B0225" w:rsidR="59BAB0D6" w:rsidRPr="00F005D3" w:rsidRDefault="00AC235A" w:rsidP="59BAB0D6">
      <w:pPr>
        <w:spacing w:after="0"/>
      </w:pPr>
      <w:r>
        <w:t xml:space="preserve">The TOP VT 12540 C is a compact four-rotor rake that can be used safely on inclines without compromising on performance. This manoeuvrable rake is now also available with the </w:t>
      </w:r>
      <w:proofErr w:type="spellStart"/>
      <w:r>
        <w:t>Profiline</w:t>
      </w:r>
      <w:proofErr w:type="spellEnd"/>
      <w:r>
        <w:t xml:space="preserve"> comfort control system as an option, bringing with it a range of useful functions and operating modes.</w:t>
      </w:r>
    </w:p>
    <w:p w14:paraId="2A1B5A58" w14:textId="391C44C4" w:rsidR="45AFD311" w:rsidRDefault="45AFD311" w:rsidP="59BAB0D6">
      <w:pPr>
        <w:spacing w:after="0"/>
      </w:pPr>
      <w:r>
        <w:rPr>
          <w:b/>
        </w:rPr>
        <w:t>Maximum convenience</w:t>
      </w:r>
    </w:p>
    <w:p w14:paraId="258E0339" w14:textId="078E5973" w:rsidR="30D04F04" w:rsidRDefault="30D04F04">
      <w:r>
        <w:t>Direct mode makes it easy to lift any rotor unit individually by simply touching the display screen. Being able to operate individual rotors quickly and conveniently is very helpful, especially when there are obstacles within the field.</w:t>
      </w:r>
    </w:p>
    <w:p w14:paraId="38FD9DDB" w14:textId="63AC71A5" w:rsidR="30D04F04" w:rsidRDefault="30D04F04">
      <w:r>
        <w:t>Wedge-shaped swath mode makes it easier to rake wedge-shaped fields. When a front rotor is lifted or lowered, the respective rear rotor follows as soon as it reaches the same point. The left and right front rotors can be controlled independently of each other.</w:t>
      </w:r>
    </w:p>
    <w:p w14:paraId="77C50F16" w14:textId="6DE54041" w:rsidR="59BAB0D6" w:rsidRDefault="63731B09">
      <w:r>
        <w:t>The raking height can be adjusted electro-hydraulically from the tractor cab as an option. This works for all four rotors at the same time, or individually. Depending on the equipment options fitted, the MULTITAST jockey wheel system is adjusted automatically with the rotor chassis.</w:t>
      </w:r>
    </w:p>
    <w:p w14:paraId="51D3BAD5" w14:textId="559CD79A" w:rsidR="30D04F04" w:rsidRDefault="30D04F04" w:rsidP="59BAB0D6">
      <w:pPr>
        <w:rPr>
          <w:b/>
          <w:bCs/>
        </w:rPr>
      </w:pPr>
      <w:r>
        <w:rPr>
          <w:b/>
        </w:rPr>
        <w:t xml:space="preserve">Section control is standard </w:t>
      </w:r>
    </w:p>
    <w:p w14:paraId="416FFD68" w14:textId="1A25E6E9" w:rsidR="59BAB0D6" w:rsidRDefault="30D04F04" w:rsidP="00F005D3">
      <w:r>
        <w:t xml:space="preserve">TOP VT rakes with the </w:t>
      </w:r>
      <w:proofErr w:type="spellStart"/>
      <w:r>
        <w:t>Profiline</w:t>
      </w:r>
      <w:proofErr w:type="spellEnd"/>
      <w:r>
        <w:t xml:space="preserve"> comfort control system are section control capable as standard. Using this system and the corresponding equipment on the tractor, the individual rotor units can be automatically lifted and lowered at the headland, depending on the GPS position.</w:t>
      </w:r>
    </w:p>
    <w:p w14:paraId="79012374" w14:textId="6C773951" w:rsidR="00E0431E" w:rsidRPr="006A07E0" w:rsidRDefault="00E0431E" w:rsidP="006A07E0">
      <w:pPr>
        <w:rPr>
          <w:b/>
          <w:bCs/>
        </w:rPr>
      </w:pPr>
      <w:r>
        <w:rPr>
          <w:b/>
        </w:rPr>
        <w:t>Overlap control and automatic weight alleviation</w:t>
      </w:r>
    </w:p>
    <w:p w14:paraId="6CC73E29" w14:textId="6B6987C8" w:rsidR="00E0431E" w:rsidRDefault="002159DB" w:rsidP="00E0431E">
      <w:r>
        <w:lastRenderedPageBreak/>
        <w:t>When cornering, the overlap control moves the front rotor on the inside of the corner inwards automatically. Sufficient overlap with the rear rotor is then ensured at all times. When driving straight ahead again, the front rotor then moves out automatically.</w:t>
      </w:r>
    </w:p>
    <w:p w14:paraId="37F5C155" w14:textId="2E42AB7F" w:rsidR="59BAB0D6" w:rsidRPr="00F005D3" w:rsidRDefault="009E5885" w:rsidP="59BAB0D6">
      <w:r>
        <w:t>The automatic weight alleviation system optimises the pressure the front rotor units apply to the ground. The amount of weight alleviation is adjusted automatically depending on the working width.</w:t>
      </w:r>
    </w:p>
    <w:p w14:paraId="6743D3A7" w14:textId="30C4507A" w:rsidR="00E0431E" w:rsidRPr="009831EA" w:rsidRDefault="004F1B13" w:rsidP="59BAB0D6">
      <w:pPr>
        <w:rPr>
          <w:rFonts w:cs="Arial"/>
          <w:b/>
          <w:bCs/>
        </w:rPr>
      </w:pPr>
      <w:r>
        <w:rPr>
          <w:b/>
        </w:rPr>
        <w:t>Ready for transport at the touch of a button</w:t>
      </w:r>
    </w:p>
    <w:p w14:paraId="6E23A7E3" w14:textId="3339BA83" w:rsidR="59BAB0D6" w:rsidRPr="00F005D3" w:rsidRDefault="00E0431E" w:rsidP="00F005D3">
      <w:r>
        <w:t xml:space="preserve">Simply press a button to change from working mode to transport mode, so the machine automatically retracts the working width, folds in the rotors, and locks them securely in place. </w:t>
      </w:r>
    </w:p>
    <w:p w14:paraId="0B95A29E" w14:textId="2DF42784" w:rsidR="00B44176" w:rsidRPr="00B44176" w:rsidRDefault="00B44176" w:rsidP="00B44176">
      <w:pPr>
        <w:spacing w:after="0"/>
        <w:rPr>
          <w:rFonts w:cs="Arial"/>
          <w:b/>
          <w:bCs/>
          <w:szCs w:val="24"/>
        </w:rPr>
      </w:pPr>
      <w:r>
        <w:rPr>
          <w:b/>
        </w:rPr>
        <w:t>Successful model gets decisive upgrade</w:t>
      </w:r>
    </w:p>
    <w:p w14:paraId="46E21EFC" w14:textId="51F3738F" w:rsidR="004A66E5" w:rsidRPr="004A66E5" w:rsidRDefault="00AD1540" w:rsidP="004A66E5">
      <w:r>
        <w:t xml:space="preserve">The TOP VT 12540 C four-rotor rake celebrated its debut in 2024. With its four or five-wheel chassis and the MULTITAST jockey wheel, it rides perfectly over every bump in the ground. The front rotor units feature hydraulic weight alleviation and the rear units have mechanical suspension. The working width of the TOP VT 12540 C can be adjusted hydraulically between 10 and 12.50 m. </w:t>
      </w:r>
    </w:p>
    <w:p w14:paraId="7D096BBF" w14:textId="39637EEE" w:rsidR="003A3396" w:rsidRDefault="006859D5" w:rsidP="006859D5">
      <w:r>
        <w:t xml:space="preserve">TOP VT rakes are supplied with the </w:t>
      </w:r>
      <w:proofErr w:type="spellStart"/>
      <w:r>
        <w:t>Basicline</w:t>
      </w:r>
      <w:proofErr w:type="spellEnd"/>
      <w:r>
        <w:t xml:space="preserve"> preselect system as standard, which is operated using two double-acting spool valves and the BASIC CONTROL terminal. The optional </w:t>
      </w:r>
      <w:proofErr w:type="spellStart"/>
      <w:r>
        <w:t>Profiline</w:t>
      </w:r>
      <w:proofErr w:type="spellEnd"/>
      <w:r>
        <w:t xml:space="preserve"> comfort control system requires a tractor with load sensing or power beyond hydraulics. With the </w:t>
      </w:r>
      <w:proofErr w:type="spellStart"/>
      <w:r>
        <w:t>Profiline</w:t>
      </w:r>
      <w:proofErr w:type="spellEnd"/>
      <w:r>
        <w:t xml:space="preserve"> system, the rake is conveniently operated using either an ISOBUS tractor terminal or another control terminal such as the CCI 1200, EXPERT 75, or POWER CONTROL.</w:t>
      </w:r>
    </w:p>
    <w:p w14:paraId="026B9E65" w14:textId="7D35B459" w:rsidR="000C11E0" w:rsidRPr="00955EDC" w:rsidRDefault="000C11E0" w:rsidP="006859D5">
      <w:r>
        <w:t>Regardless of which equipment options are chosen, the Pöttinger TOP VT 12540 C four-rotor rake stands for maximum output and manoeuvrability.</w:t>
      </w:r>
    </w:p>
    <w:p w14:paraId="235F9E04" w14:textId="77777777" w:rsidR="00686448" w:rsidRDefault="00686448" w:rsidP="00686448">
      <w:pPr>
        <w:spacing w:after="0"/>
        <w:ind w:right="283"/>
        <w:rPr>
          <w:rFonts w:cs="Arial"/>
          <w:b/>
          <w:szCs w:val="24"/>
        </w:rPr>
      </w:pPr>
    </w:p>
    <w:p w14:paraId="63331941" w14:textId="77777777" w:rsidR="00F005D3" w:rsidRDefault="00F005D3" w:rsidP="00686448">
      <w:pPr>
        <w:spacing w:after="0"/>
        <w:ind w:right="283"/>
        <w:rPr>
          <w:rFonts w:cs="Arial"/>
          <w:b/>
          <w:szCs w:val="24"/>
        </w:rPr>
      </w:pPr>
    </w:p>
    <w:p w14:paraId="263DC3DD" w14:textId="77777777" w:rsidR="00686448" w:rsidRDefault="00686448" w:rsidP="00686448">
      <w:pPr>
        <w:spacing w:after="0"/>
        <w:ind w:right="283"/>
        <w:rPr>
          <w:rFonts w:cs="Arial"/>
          <w:b/>
          <w:szCs w:val="24"/>
        </w:rPr>
      </w:pPr>
      <w:r>
        <w:rPr>
          <w:b/>
        </w:rPr>
        <w:t>Photo preview:</w:t>
      </w:r>
    </w:p>
    <w:tbl>
      <w:tblPr>
        <w:tblStyle w:val="Tabellenraster"/>
        <w:tblW w:w="0" w:type="auto"/>
        <w:tblLook w:val="04A0" w:firstRow="1" w:lastRow="0" w:firstColumn="1" w:lastColumn="0" w:noHBand="0" w:noVBand="1"/>
      </w:tblPr>
      <w:tblGrid>
        <w:gridCol w:w="4603"/>
        <w:gridCol w:w="4459"/>
      </w:tblGrid>
      <w:tr w:rsidR="00686448" w14:paraId="1291FA6B" w14:textId="77777777" w:rsidTr="226A008C">
        <w:tc>
          <w:tcPr>
            <w:tcW w:w="4554" w:type="dxa"/>
          </w:tcPr>
          <w:p w14:paraId="2488533B" w14:textId="0FA26CEF" w:rsidR="003B3EBC" w:rsidRDefault="003B3EBC" w:rsidP="4E081A8C">
            <w:pPr>
              <w:autoSpaceDE w:val="0"/>
              <w:autoSpaceDN w:val="0"/>
              <w:adjustRightInd w:val="0"/>
              <w:ind w:right="283"/>
              <w:rPr>
                <w:noProof/>
              </w:rPr>
            </w:pPr>
            <w:r>
              <w:rPr>
                <w:noProof/>
              </w:rPr>
              <w:lastRenderedPageBreak/>
              <w:drawing>
                <wp:anchor distT="0" distB="0" distL="114300" distR="114300" simplePos="0" relativeHeight="251659264" behindDoc="0" locked="0" layoutInCell="1" allowOverlap="1" wp14:anchorId="541016D8" wp14:editId="54EEB62A">
                  <wp:simplePos x="0" y="0"/>
                  <wp:positionH relativeFrom="column">
                    <wp:posOffset>581025</wp:posOffset>
                  </wp:positionH>
                  <wp:positionV relativeFrom="paragraph">
                    <wp:posOffset>157480</wp:posOffset>
                  </wp:positionV>
                  <wp:extent cx="1670400" cy="1080000"/>
                  <wp:effectExtent l="0" t="0" r="6350" b="6350"/>
                  <wp:wrapNone/>
                  <wp:docPr id="2532739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73958" name=""/>
                          <pic:cNvPicPr/>
                        </pic:nvPicPr>
                        <pic:blipFill>
                          <a:blip r:embed="rId11">
                            <a:extLst>
                              <a:ext uri="{28A0092B-C50C-407E-A947-70E740481C1C}">
                                <a14:useLocalDpi xmlns:a14="http://schemas.microsoft.com/office/drawing/2010/main" val="0"/>
                              </a:ext>
                            </a:extLst>
                          </a:blip>
                          <a:stretch>
                            <a:fillRect/>
                          </a:stretch>
                        </pic:blipFill>
                        <pic:spPr>
                          <a:xfrm>
                            <a:off x="0" y="0"/>
                            <a:ext cx="1670400" cy="1080000"/>
                          </a:xfrm>
                          <a:prstGeom prst="rect">
                            <a:avLst/>
                          </a:prstGeom>
                        </pic:spPr>
                      </pic:pic>
                    </a:graphicData>
                  </a:graphic>
                </wp:anchor>
              </w:drawing>
            </w:r>
          </w:p>
          <w:p w14:paraId="2A8FC8E8" w14:textId="681BDAB6" w:rsidR="00686448" w:rsidRDefault="00686448" w:rsidP="4E081A8C">
            <w:pPr>
              <w:autoSpaceDE w:val="0"/>
              <w:autoSpaceDN w:val="0"/>
              <w:adjustRightInd w:val="0"/>
              <w:ind w:right="283"/>
              <w:rPr>
                <w:rFonts w:cs="Arial"/>
                <w:b/>
                <w:bCs/>
                <w:lang w:val="it-IT"/>
              </w:rPr>
            </w:pPr>
          </w:p>
        </w:tc>
        <w:tc>
          <w:tcPr>
            <w:tcW w:w="4508" w:type="dxa"/>
          </w:tcPr>
          <w:p w14:paraId="691B3B07" w14:textId="2CFA0107" w:rsidR="00686448" w:rsidRDefault="00F73520" w:rsidP="00F83B2B">
            <w:pPr>
              <w:autoSpaceDE w:val="0"/>
              <w:autoSpaceDN w:val="0"/>
              <w:adjustRightInd w:val="0"/>
              <w:ind w:right="283"/>
              <w:rPr>
                <w:noProof/>
              </w:rPr>
            </w:pPr>
            <w:r>
              <w:rPr>
                <w:noProof/>
              </w:rPr>
              <w:drawing>
                <wp:anchor distT="0" distB="0" distL="114300" distR="114300" simplePos="0" relativeHeight="251660288" behindDoc="0" locked="0" layoutInCell="1" allowOverlap="1" wp14:anchorId="50AC6A5B" wp14:editId="3720A2EB">
                  <wp:simplePos x="0" y="0"/>
                  <wp:positionH relativeFrom="column">
                    <wp:posOffset>692785</wp:posOffset>
                  </wp:positionH>
                  <wp:positionV relativeFrom="paragraph">
                    <wp:posOffset>158750</wp:posOffset>
                  </wp:positionV>
                  <wp:extent cx="1425600" cy="1080000"/>
                  <wp:effectExtent l="0" t="0" r="3175" b="6350"/>
                  <wp:wrapNone/>
                  <wp:docPr id="4846892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89220" name=""/>
                          <pic:cNvPicPr/>
                        </pic:nvPicPr>
                        <pic:blipFill>
                          <a:blip r:embed="rId12">
                            <a:extLst>
                              <a:ext uri="{28A0092B-C50C-407E-A947-70E740481C1C}">
                                <a14:useLocalDpi xmlns:a14="http://schemas.microsoft.com/office/drawing/2010/main" val="0"/>
                              </a:ext>
                            </a:extLst>
                          </a:blip>
                          <a:stretch>
                            <a:fillRect/>
                          </a:stretch>
                        </pic:blipFill>
                        <pic:spPr>
                          <a:xfrm>
                            <a:off x="0" y="0"/>
                            <a:ext cx="1425600" cy="1080000"/>
                          </a:xfrm>
                          <a:prstGeom prst="rect">
                            <a:avLst/>
                          </a:prstGeom>
                        </pic:spPr>
                      </pic:pic>
                    </a:graphicData>
                  </a:graphic>
                </wp:anchor>
              </w:drawing>
            </w:r>
          </w:p>
          <w:p w14:paraId="2A6F4666" w14:textId="1DBE6A20" w:rsidR="00686448" w:rsidRDefault="00686448" w:rsidP="00F83B2B">
            <w:pPr>
              <w:autoSpaceDE w:val="0"/>
              <w:autoSpaceDN w:val="0"/>
              <w:adjustRightInd w:val="0"/>
              <w:ind w:right="283"/>
              <w:rPr>
                <w:rFonts w:cs="Arial"/>
                <w:b/>
                <w:lang w:val="it-IT"/>
              </w:rPr>
            </w:pPr>
          </w:p>
          <w:p w14:paraId="09EC7433" w14:textId="77777777" w:rsidR="00686448" w:rsidRDefault="00686448" w:rsidP="00F83B2B">
            <w:pPr>
              <w:autoSpaceDE w:val="0"/>
              <w:autoSpaceDN w:val="0"/>
              <w:adjustRightInd w:val="0"/>
              <w:ind w:right="283"/>
              <w:rPr>
                <w:rFonts w:cs="Arial"/>
                <w:b/>
                <w:lang w:val="it-IT"/>
              </w:rPr>
            </w:pPr>
          </w:p>
          <w:p w14:paraId="600DF58D" w14:textId="77777777" w:rsidR="00686448" w:rsidRDefault="00686448" w:rsidP="00F83B2B">
            <w:pPr>
              <w:autoSpaceDE w:val="0"/>
              <w:autoSpaceDN w:val="0"/>
              <w:adjustRightInd w:val="0"/>
              <w:ind w:right="283"/>
              <w:rPr>
                <w:rFonts w:cs="Arial"/>
                <w:b/>
                <w:lang w:val="it-IT"/>
              </w:rPr>
            </w:pPr>
          </w:p>
        </w:tc>
      </w:tr>
      <w:tr w:rsidR="00686448" w:rsidRPr="00957EBB" w14:paraId="7894C373" w14:textId="77777777" w:rsidTr="226A008C">
        <w:tc>
          <w:tcPr>
            <w:tcW w:w="4554" w:type="dxa"/>
          </w:tcPr>
          <w:p w14:paraId="05408655" w14:textId="77777777" w:rsidR="00686448" w:rsidRPr="00686448" w:rsidRDefault="00686448" w:rsidP="4E081A8C">
            <w:pPr>
              <w:autoSpaceDE w:val="0"/>
              <w:autoSpaceDN w:val="0"/>
              <w:adjustRightInd w:val="0"/>
              <w:spacing w:line="240" w:lineRule="auto"/>
              <w:ind w:right="284"/>
              <w:jc w:val="center"/>
              <w:rPr>
                <w:rFonts w:cs="Arial"/>
                <w:sz w:val="22"/>
                <w:szCs w:val="22"/>
              </w:rPr>
            </w:pPr>
            <w:r>
              <w:rPr>
                <w:sz w:val="22"/>
              </w:rPr>
              <w:t>The TOP VT 12540 C stands for the highest output and stability on inclines</w:t>
            </w:r>
          </w:p>
        </w:tc>
        <w:tc>
          <w:tcPr>
            <w:tcW w:w="4508" w:type="dxa"/>
          </w:tcPr>
          <w:p w14:paraId="176E2BD8" w14:textId="7C76157E" w:rsidR="00686448" w:rsidRPr="00686448" w:rsidRDefault="004E393B" w:rsidP="4E081A8C">
            <w:pPr>
              <w:autoSpaceDE w:val="0"/>
              <w:autoSpaceDN w:val="0"/>
              <w:adjustRightInd w:val="0"/>
              <w:spacing w:line="240" w:lineRule="auto"/>
              <w:ind w:right="284"/>
              <w:jc w:val="center"/>
              <w:rPr>
                <w:rFonts w:cs="Arial"/>
                <w:sz w:val="22"/>
                <w:szCs w:val="22"/>
              </w:rPr>
            </w:pPr>
            <w:r>
              <w:rPr>
                <w:sz w:val="22"/>
              </w:rPr>
              <w:t>Overlap control: When cornering, the front rotor on the inside of the corner moves inwards automatically.</w:t>
            </w:r>
          </w:p>
        </w:tc>
      </w:tr>
      <w:tr w:rsidR="00686448" w:rsidRPr="00964BC3" w14:paraId="396C025B" w14:textId="77777777" w:rsidTr="226A008C">
        <w:trPr>
          <w:trHeight w:val="60"/>
        </w:trPr>
        <w:tc>
          <w:tcPr>
            <w:tcW w:w="4554" w:type="dxa"/>
          </w:tcPr>
          <w:p w14:paraId="7E1B05A4" w14:textId="2C76B253" w:rsidR="00686448" w:rsidRPr="000D4015" w:rsidRDefault="00681FB3" w:rsidP="00F83B2B">
            <w:pPr>
              <w:autoSpaceDE w:val="0"/>
              <w:autoSpaceDN w:val="0"/>
              <w:adjustRightInd w:val="0"/>
              <w:spacing w:before="0" w:after="0" w:line="240" w:lineRule="auto"/>
              <w:ind w:right="284"/>
              <w:jc w:val="center"/>
              <w:rPr>
                <w:rFonts w:cs="Arial"/>
                <w:bCs/>
                <w:sz w:val="20"/>
              </w:rPr>
            </w:pPr>
            <w:hyperlink r:id="rId13" w:history="1">
              <w:r w:rsidRPr="000D4015">
                <w:rPr>
                  <w:rStyle w:val="Hyperlink"/>
                  <w:sz w:val="20"/>
                </w:rPr>
                <w:t>https://www.poettinger.at/img/mediapool/assets/170438/2000/</w:t>
              </w:r>
              <w:r w:rsidRPr="000D4015">
                <w:rPr>
                  <w:rStyle w:val="Hyperlink"/>
                  <w:sz w:val="20"/>
                </w:rPr>
                <w:t>T</w:t>
              </w:r>
              <w:r w:rsidRPr="000D4015">
                <w:rPr>
                  <w:rStyle w:val="Hyperlink"/>
                  <w:sz w:val="20"/>
                </w:rPr>
                <w:t>OP_VT_12540_C_JohnDeere_66.jpg</w:t>
              </w:r>
            </w:hyperlink>
            <w:r w:rsidRPr="000D4015">
              <w:rPr>
                <w:sz w:val="20"/>
              </w:rPr>
              <w:t xml:space="preserve"> </w:t>
            </w:r>
            <w:r w:rsidR="00C07B83" w:rsidRPr="000D4015">
              <w:rPr>
                <w:sz w:val="20"/>
              </w:rPr>
              <w:t xml:space="preserve"> </w:t>
            </w:r>
          </w:p>
        </w:tc>
        <w:tc>
          <w:tcPr>
            <w:tcW w:w="4508" w:type="dxa"/>
          </w:tcPr>
          <w:p w14:paraId="6DB44FF3" w14:textId="22D1206B" w:rsidR="00686448" w:rsidRPr="000D4015" w:rsidRDefault="000D4015" w:rsidP="226A008C">
            <w:pPr>
              <w:autoSpaceDE w:val="0"/>
              <w:autoSpaceDN w:val="0"/>
              <w:adjustRightInd w:val="0"/>
              <w:spacing w:before="0" w:after="0" w:line="240" w:lineRule="auto"/>
              <w:ind w:right="284"/>
              <w:jc w:val="center"/>
              <w:rPr>
                <w:rFonts w:cs="Arial"/>
                <w:sz w:val="20"/>
              </w:rPr>
            </w:pPr>
            <w:hyperlink r:id="rId14" w:history="1">
              <w:r w:rsidRPr="000D4015">
                <w:rPr>
                  <w:rStyle w:val="Hyperlink"/>
                  <w:sz w:val="20"/>
                </w:rPr>
                <w:t>https://www.poettinger.at/img/mediapool/assets/170574/2</w:t>
              </w:r>
              <w:r w:rsidRPr="000D4015">
                <w:rPr>
                  <w:rStyle w:val="Hyperlink"/>
                  <w:sz w:val="20"/>
                </w:rPr>
                <w:t>0</w:t>
              </w:r>
              <w:r w:rsidRPr="000D4015">
                <w:rPr>
                  <w:rStyle w:val="Hyperlink"/>
                  <w:sz w:val="20"/>
                </w:rPr>
                <w:t>00/TOP_VT_12540_C_DeutzFahr_33-1.jpg</w:t>
              </w:r>
            </w:hyperlink>
            <w:r w:rsidRPr="000D4015">
              <w:rPr>
                <w:sz w:val="20"/>
              </w:rPr>
              <w:t xml:space="preserve"> </w:t>
            </w:r>
          </w:p>
        </w:tc>
      </w:tr>
    </w:tbl>
    <w:p w14:paraId="0FCFAC0D" w14:textId="77777777" w:rsidR="00C07B83" w:rsidRDefault="00C07B83" w:rsidP="00C07B83">
      <w:pPr>
        <w:autoSpaceDE w:val="0"/>
        <w:autoSpaceDN w:val="0"/>
        <w:adjustRightInd w:val="0"/>
        <w:spacing w:after="0"/>
        <w:ind w:right="283"/>
        <w:rPr>
          <w:rFonts w:cs="Arial"/>
          <w:bCs/>
          <w:szCs w:val="24"/>
        </w:rPr>
      </w:pPr>
    </w:p>
    <w:p w14:paraId="7730AE49" w14:textId="2BDE7232" w:rsidR="006A002A" w:rsidRPr="00C07B83" w:rsidRDefault="00F50672" w:rsidP="00C07B83">
      <w:pPr>
        <w:autoSpaceDE w:val="0"/>
        <w:autoSpaceDN w:val="0"/>
        <w:adjustRightInd w:val="0"/>
        <w:spacing w:after="0"/>
        <w:ind w:right="283"/>
        <w:rPr>
          <w:rFonts w:cs="Arial"/>
          <w:bCs/>
          <w:szCs w:val="24"/>
        </w:rPr>
      </w:pPr>
      <w:r>
        <w:t xml:space="preserve">More printer-optimised photos: </w:t>
      </w:r>
      <w:hyperlink r:id="rId15" w:history="1">
        <w:r>
          <w:rPr>
            <w:rStyle w:val="Hyperlink"/>
          </w:rPr>
          <w:t>www.poettinger.at/presse</w:t>
        </w:r>
      </w:hyperlink>
    </w:p>
    <w:sectPr w:rsidR="006A002A" w:rsidRPr="00C07B83"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721E4" w14:textId="77777777" w:rsidR="00EA48A6" w:rsidRDefault="00EA48A6" w:rsidP="00D1684D">
      <w:pPr>
        <w:spacing w:after="0" w:line="240" w:lineRule="auto"/>
      </w:pPr>
      <w:r>
        <w:separator/>
      </w:r>
    </w:p>
  </w:endnote>
  <w:endnote w:type="continuationSeparator" w:id="0">
    <w:p w14:paraId="0EB20BE5" w14:textId="77777777" w:rsidR="00EA48A6" w:rsidRDefault="00EA48A6" w:rsidP="00D1684D">
      <w:pPr>
        <w:spacing w:after="0" w:line="240" w:lineRule="auto"/>
      </w:pPr>
      <w:r>
        <w:continuationSeparator/>
      </w:r>
    </w:p>
  </w:endnote>
  <w:endnote w:type="continuationNotice" w:id="1">
    <w:p w14:paraId="27A55E52" w14:textId="77777777" w:rsidR="00EA48A6" w:rsidRDefault="00EA4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HelveticaNeueLT W1G 55 Roman">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229EE" w14:textId="77777777" w:rsidR="00634D88" w:rsidRPr="00361E4B" w:rsidRDefault="00634D88" w:rsidP="00303070">
    <w:pPr>
      <w:spacing w:after="0" w:line="240" w:lineRule="auto"/>
      <w:rPr>
        <w:rFonts w:cs="Arial"/>
        <w:b/>
        <w:sz w:val="40"/>
        <w:szCs w:val="40"/>
      </w:rPr>
    </w:pPr>
  </w:p>
  <w:p w14:paraId="48310435" w14:textId="5B9E06C3" w:rsidR="003D082E" w:rsidRPr="00935565" w:rsidRDefault="003D082E" w:rsidP="00361E4B">
    <w:pPr>
      <w:spacing w:before="0" w:after="0" w:line="240" w:lineRule="auto"/>
      <w:rPr>
        <w:rFonts w:cs="Arial"/>
        <w:b/>
        <w:sz w:val="18"/>
        <w:szCs w:val="18"/>
      </w:rPr>
    </w:pPr>
    <w:r>
      <w:rPr>
        <w:b/>
        <w:sz w:val="18"/>
      </w:rPr>
      <w:t xml:space="preserve">PÖTTINGER </w:t>
    </w:r>
    <w:proofErr w:type="spellStart"/>
    <w:r>
      <w:rPr>
        <w:b/>
        <w:sz w:val="18"/>
      </w:rPr>
      <w:t>Landtechnik</w:t>
    </w:r>
    <w:proofErr w:type="spellEnd"/>
    <w:r>
      <w:rPr>
        <w:b/>
        <w:sz w:val="18"/>
      </w:rPr>
      <w:t xml:space="preserve"> GmbH - Corporate communication</w:t>
    </w:r>
  </w:p>
  <w:p w14:paraId="1B7B2ED6" w14:textId="0E83C363" w:rsidR="003D082E" w:rsidRPr="00935565" w:rsidRDefault="00634D88" w:rsidP="00361E4B">
    <w:pPr>
      <w:spacing w:before="0" w:after="0" w:line="240" w:lineRule="auto"/>
      <w:rPr>
        <w:rFonts w:cs="Arial"/>
        <w:sz w:val="18"/>
        <w:szCs w:val="18"/>
      </w:rPr>
    </w:pPr>
    <w:r>
      <w:rPr>
        <w:sz w:val="18"/>
      </w:rPr>
      <w:t xml:space="preserve">Silja Kempinger, </w:t>
    </w:r>
    <w:proofErr w:type="spellStart"/>
    <w:r>
      <w:rPr>
        <w:sz w:val="18"/>
      </w:rPr>
      <w:t>Industriegelände</w:t>
    </w:r>
    <w:proofErr w:type="spellEnd"/>
    <w:r>
      <w:rPr>
        <w:sz w:val="18"/>
      </w:rPr>
      <w:t xml:space="preserve"> 1, A-4710 Grieskirchen</w:t>
    </w:r>
  </w:p>
  <w:p w14:paraId="5FC08974" w14:textId="58764E04" w:rsidR="003D082E" w:rsidRDefault="003D082E" w:rsidP="00361E4B">
    <w:pPr>
      <w:pStyle w:val="Fuzeile"/>
      <w:spacing w:before="0"/>
    </w:pPr>
    <w:r>
      <w:rPr>
        <w:sz w:val="18"/>
      </w:rPr>
      <w:t xml:space="preserve">Phone: +43 7248 600-2415, E-Mail: silja.kempinger@poettinger.at, </w:t>
    </w:r>
    <w:hyperlink r:id="rId1" w:history="1">
      <w:r>
        <w:rPr>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11945" w14:textId="77777777" w:rsidR="00EA48A6" w:rsidRDefault="00EA48A6" w:rsidP="00D1684D">
      <w:pPr>
        <w:spacing w:after="0" w:line="240" w:lineRule="auto"/>
      </w:pPr>
      <w:r>
        <w:separator/>
      </w:r>
    </w:p>
  </w:footnote>
  <w:footnote w:type="continuationSeparator" w:id="0">
    <w:p w14:paraId="197BAB0A" w14:textId="77777777" w:rsidR="00EA48A6" w:rsidRDefault="00EA48A6" w:rsidP="00D1684D">
      <w:pPr>
        <w:spacing w:after="0" w:line="240" w:lineRule="auto"/>
      </w:pPr>
      <w:r>
        <w:continuationSeparator/>
      </w:r>
    </w:p>
  </w:footnote>
  <w:footnote w:type="continuationNotice" w:id="1">
    <w:p w14:paraId="6EE7708F" w14:textId="77777777" w:rsidR="00EA48A6" w:rsidRDefault="00EA48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BB60" w14:textId="3297F4F4" w:rsidR="00C74357" w:rsidRDefault="00C74357" w:rsidP="00C74357">
    <w:pPr>
      <w:tabs>
        <w:tab w:val="left" w:pos="8265"/>
      </w:tabs>
      <w:spacing w:line="240" w:lineRule="auto"/>
      <w:rPr>
        <w:rFonts w:cs="Arial"/>
        <w:b/>
      </w:rPr>
    </w:pPr>
    <w:r>
      <w:rPr>
        <w:b/>
        <w:noProof/>
      </w:rPr>
      <w:drawing>
        <wp:anchor distT="0" distB="0" distL="114300" distR="114300" simplePos="0" relativeHeight="251658240" behindDoc="0" locked="0" layoutInCell="1" allowOverlap="1" wp14:anchorId="50491016" wp14:editId="6D4604C3">
          <wp:simplePos x="0" y="0"/>
          <wp:positionH relativeFrom="column">
            <wp:posOffset>3417300</wp:posOffset>
          </wp:positionH>
          <wp:positionV relativeFrom="paragraph">
            <wp:posOffset>263085</wp:posOffset>
          </wp:positionV>
          <wp:extent cx="2186305" cy="228600"/>
          <wp:effectExtent l="0" t="0" r="444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679D938" w14:textId="628284C6" w:rsidR="00C74357" w:rsidRDefault="003D082E" w:rsidP="00C74357">
    <w:pPr>
      <w:tabs>
        <w:tab w:val="left" w:pos="8265"/>
      </w:tabs>
      <w:spacing w:line="240" w:lineRule="auto"/>
      <w:rPr>
        <w:rFonts w:cs="Arial"/>
        <w:b/>
      </w:rPr>
    </w:pPr>
    <w:r>
      <w:rPr>
        <w:b/>
      </w:rPr>
      <w:t xml:space="preserve">Press release July 2025                  </w:t>
    </w:r>
  </w:p>
  <w:p w14:paraId="153C808B" w14:textId="356CFB43" w:rsidR="003D082E" w:rsidRPr="00361E4B" w:rsidRDefault="003D082E" w:rsidP="00C74357">
    <w:pPr>
      <w:tabs>
        <w:tab w:val="left" w:pos="8265"/>
      </w:tabs>
      <w:spacing w:line="240" w:lineRule="auto"/>
      <w:rPr>
        <w:rFonts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3B21"/>
    <w:rsid w:val="00007063"/>
    <w:rsid w:val="00012D65"/>
    <w:rsid w:val="00015EB5"/>
    <w:rsid w:val="00015FC6"/>
    <w:rsid w:val="00020A70"/>
    <w:rsid w:val="0003154D"/>
    <w:rsid w:val="0003232A"/>
    <w:rsid w:val="0003753C"/>
    <w:rsid w:val="00041765"/>
    <w:rsid w:val="0004760D"/>
    <w:rsid w:val="00047D7E"/>
    <w:rsid w:val="00051862"/>
    <w:rsid w:val="00073A95"/>
    <w:rsid w:val="00073AB1"/>
    <w:rsid w:val="00074789"/>
    <w:rsid w:val="0007646A"/>
    <w:rsid w:val="00083C2A"/>
    <w:rsid w:val="00094D07"/>
    <w:rsid w:val="000A24F3"/>
    <w:rsid w:val="000B0712"/>
    <w:rsid w:val="000B2C7C"/>
    <w:rsid w:val="000B6ADC"/>
    <w:rsid w:val="000C11E0"/>
    <w:rsid w:val="000C2D72"/>
    <w:rsid w:val="000D4015"/>
    <w:rsid w:val="000E39E1"/>
    <w:rsid w:val="000E459B"/>
    <w:rsid w:val="000F4796"/>
    <w:rsid w:val="0010714C"/>
    <w:rsid w:val="00107E16"/>
    <w:rsid w:val="00112DE8"/>
    <w:rsid w:val="0011769F"/>
    <w:rsid w:val="00122099"/>
    <w:rsid w:val="00122F24"/>
    <w:rsid w:val="00123A7D"/>
    <w:rsid w:val="00125389"/>
    <w:rsid w:val="00137D74"/>
    <w:rsid w:val="00140F55"/>
    <w:rsid w:val="00144594"/>
    <w:rsid w:val="00147ED6"/>
    <w:rsid w:val="00152F02"/>
    <w:rsid w:val="00155DCE"/>
    <w:rsid w:val="0015697C"/>
    <w:rsid w:val="00167421"/>
    <w:rsid w:val="001750E8"/>
    <w:rsid w:val="0018772F"/>
    <w:rsid w:val="001909E8"/>
    <w:rsid w:val="001D76CD"/>
    <w:rsid w:val="001D7846"/>
    <w:rsid w:val="001F02FA"/>
    <w:rsid w:val="0020298F"/>
    <w:rsid w:val="00203026"/>
    <w:rsid w:val="0021066F"/>
    <w:rsid w:val="002159DB"/>
    <w:rsid w:val="00221B68"/>
    <w:rsid w:val="00223685"/>
    <w:rsid w:val="00223D92"/>
    <w:rsid w:val="00226E40"/>
    <w:rsid w:val="00235257"/>
    <w:rsid w:val="00241569"/>
    <w:rsid w:val="002538EF"/>
    <w:rsid w:val="00263D66"/>
    <w:rsid w:val="00287268"/>
    <w:rsid w:val="002B2F1F"/>
    <w:rsid w:val="002C1B30"/>
    <w:rsid w:val="002D12B0"/>
    <w:rsid w:val="002E4875"/>
    <w:rsid w:val="002F0329"/>
    <w:rsid w:val="002F3E95"/>
    <w:rsid w:val="002F45C1"/>
    <w:rsid w:val="002F6607"/>
    <w:rsid w:val="00303070"/>
    <w:rsid w:val="003030B1"/>
    <w:rsid w:val="00306377"/>
    <w:rsid w:val="0031006F"/>
    <w:rsid w:val="003113F4"/>
    <w:rsid w:val="003142C7"/>
    <w:rsid w:val="00323D74"/>
    <w:rsid w:val="00326139"/>
    <w:rsid w:val="003308FF"/>
    <w:rsid w:val="003315A4"/>
    <w:rsid w:val="0034178B"/>
    <w:rsid w:val="00351228"/>
    <w:rsid w:val="0035390F"/>
    <w:rsid w:val="00361E4B"/>
    <w:rsid w:val="00365EB8"/>
    <w:rsid w:val="003721D4"/>
    <w:rsid w:val="00373123"/>
    <w:rsid w:val="00380623"/>
    <w:rsid w:val="003A3396"/>
    <w:rsid w:val="003A5C37"/>
    <w:rsid w:val="003B0BB0"/>
    <w:rsid w:val="003B3EBC"/>
    <w:rsid w:val="003C01C8"/>
    <w:rsid w:val="003C28F9"/>
    <w:rsid w:val="003C32DC"/>
    <w:rsid w:val="003C55C4"/>
    <w:rsid w:val="003D082E"/>
    <w:rsid w:val="003D2AD8"/>
    <w:rsid w:val="003D5F49"/>
    <w:rsid w:val="003D724D"/>
    <w:rsid w:val="003F0B52"/>
    <w:rsid w:val="00404218"/>
    <w:rsid w:val="0040439D"/>
    <w:rsid w:val="004144C6"/>
    <w:rsid w:val="004223F1"/>
    <w:rsid w:val="004400FC"/>
    <w:rsid w:val="0046457A"/>
    <w:rsid w:val="00474C5E"/>
    <w:rsid w:val="004829FF"/>
    <w:rsid w:val="00484D8F"/>
    <w:rsid w:val="00486B18"/>
    <w:rsid w:val="004926E4"/>
    <w:rsid w:val="004937A5"/>
    <w:rsid w:val="00494F0D"/>
    <w:rsid w:val="00495BB1"/>
    <w:rsid w:val="004A25EC"/>
    <w:rsid w:val="004A276B"/>
    <w:rsid w:val="004A4DBB"/>
    <w:rsid w:val="004A66E5"/>
    <w:rsid w:val="004B0996"/>
    <w:rsid w:val="004B15FF"/>
    <w:rsid w:val="004C1259"/>
    <w:rsid w:val="004C6062"/>
    <w:rsid w:val="004E393B"/>
    <w:rsid w:val="004F0143"/>
    <w:rsid w:val="004F1B13"/>
    <w:rsid w:val="004F1B85"/>
    <w:rsid w:val="004F46AF"/>
    <w:rsid w:val="004F596C"/>
    <w:rsid w:val="004F7031"/>
    <w:rsid w:val="00500CC9"/>
    <w:rsid w:val="005026C6"/>
    <w:rsid w:val="00506898"/>
    <w:rsid w:val="0051710B"/>
    <w:rsid w:val="0052010A"/>
    <w:rsid w:val="0052524C"/>
    <w:rsid w:val="00536751"/>
    <w:rsid w:val="00541685"/>
    <w:rsid w:val="00546953"/>
    <w:rsid w:val="00553FE5"/>
    <w:rsid w:val="005602DE"/>
    <w:rsid w:val="0056218C"/>
    <w:rsid w:val="00562D05"/>
    <w:rsid w:val="00570B42"/>
    <w:rsid w:val="00571A30"/>
    <w:rsid w:val="0057651D"/>
    <w:rsid w:val="00576CC9"/>
    <w:rsid w:val="00576EE8"/>
    <w:rsid w:val="00580B0C"/>
    <w:rsid w:val="005A1E2D"/>
    <w:rsid w:val="005A6347"/>
    <w:rsid w:val="005A7954"/>
    <w:rsid w:val="005C3A4D"/>
    <w:rsid w:val="005C5032"/>
    <w:rsid w:val="005C7ADE"/>
    <w:rsid w:val="005D5391"/>
    <w:rsid w:val="005D547C"/>
    <w:rsid w:val="005E0B9A"/>
    <w:rsid w:val="005E5CC8"/>
    <w:rsid w:val="005E5F84"/>
    <w:rsid w:val="005F5799"/>
    <w:rsid w:val="006121F7"/>
    <w:rsid w:val="00616633"/>
    <w:rsid w:val="006212A8"/>
    <w:rsid w:val="00634D88"/>
    <w:rsid w:val="00637195"/>
    <w:rsid w:val="00643742"/>
    <w:rsid w:val="00653CED"/>
    <w:rsid w:val="00662037"/>
    <w:rsid w:val="0066627B"/>
    <w:rsid w:val="006679C6"/>
    <w:rsid w:val="0067076B"/>
    <w:rsid w:val="006741EB"/>
    <w:rsid w:val="00674342"/>
    <w:rsid w:val="00681C17"/>
    <w:rsid w:val="00681FB3"/>
    <w:rsid w:val="006834BF"/>
    <w:rsid w:val="006859D5"/>
    <w:rsid w:val="00686448"/>
    <w:rsid w:val="0069537E"/>
    <w:rsid w:val="006A002A"/>
    <w:rsid w:val="006A07E0"/>
    <w:rsid w:val="006A6EB1"/>
    <w:rsid w:val="006A7CBA"/>
    <w:rsid w:val="006B5F0C"/>
    <w:rsid w:val="006C549B"/>
    <w:rsid w:val="006D35BB"/>
    <w:rsid w:val="006D4B37"/>
    <w:rsid w:val="006E1B79"/>
    <w:rsid w:val="00701907"/>
    <w:rsid w:val="00704321"/>
    <w:rsid w:val="007212F8"/>
    <w:rsid w:val="007269D2"/>
    <w:rsid w:val="00727B61"/>
    <w:rsid w:val="00740F40"/>
    <w:rsid w:val="0074191C"/>
    <w:rsid w:val="0074213A"/>
    <w:rsid w:val="00761E58"/>
    <w:rsid w:val="00762AED"/>
    <w:rsid w:val="007743E6"/>
    <w:rsid w:val="00776F42"/>
    <w:rsid w:val="007A1AB8"/>
    <w:rsid w:val="007C0F7A"/>
    <w:rsid w:val="007E3568"/>
    <w:rsid w:val="008067A2"/>
    <w:rsid w:val="0081000B"/>
    <w:rsid w:val="008102A1"/>
    <w:rsid w:val="0081154D"/>
    <w:rsid w:val="00823483"/>
    <w:rsid w:val="0083355E"/>
    <w:rsid w:val="00833D73"/>
    <w:rsid w:val="008348B2"/>
    <w:rsid w:val="00844863"/>
    <w:rsid w:val="008500CD"/>
    <w:rsid w:val="008503C1"/>
    <w:rsid w:val="00850F91"/>
    <w:rsid w:val="008549B4"/>
    <w:rsid w:val="008558FD"/>
    <w:rsid w:val="00863252"/>
    <w:rsid w:val="0086417F"/>
    <w:rsid w:val="00890E74"/>
    <w:rsid w:val="00892D2F"/>
    <w:rsid w:val="00897EDD"/>
    <w:rsid w:val="008A2722"/>
    <w:rsid w:val="008B1D7B"/>
    <w:rsid w:val="008B75F5"/>
    <w:rsid w:val="008C18E9"/>
    <w:rsid w:val="008C634C"/>
    <w:rsid w:val="008D2BEF"/>
    <w:rsid w:val="008D3B28"/>
    <w:rsid w:val="008D5C05"/>
    <w:rsid w:val="008D5C3E"/>
    <w:rsid w:val="008D6AAA"/>
    <w:rsid w:val="008E5D51"/>
    <w:rsid w:val="008F6286"/>
    <w:rsid w:val="00901F2C"/>
    <w:rsid w:val="00905F7E"/>
    <w:rsid w:val="0090769E"/>
    <w:rsid w:val="00911590"/>
    <w:rsid w:val="00914C13"/>
    <w:rsid w:val="00935CC9"/>
    <w:rsid w:val="00942D92"/>
    <w:rsid w:val="0094568E"/>
    <w:rsid w:val="00953E56"/>
    <w:rsid w:val="00955EDC"/>
    <w:rsid w:val="009607F8"/>
    <w:rsid w:val="00964056"/>
    <w:rsid w:val="00964BC3"/>
    <w:rsid w:val="0097066E"/>
    <w:rsid w:val="0097770A"/>
    <w:rsid w:val="00980A44"/>
    <w:rsid w:val="009831EA"/>
    <w:rsid w:val="00997D05"/>
    <w:rsid w:val="009A085A"/>
    <w:rsid w:val="009B6ACC"/>
    <w:rsid w:val="009C18E6"/>
    <w:rsid w:val="009C3103"/>
    <w:rsid w:val="009D1AA0"/>
    <w:rsid w:val="009D5E12"/>
    <w:rsid w:val="009D6115"/>
    <w:rsid w:val="009D6B1E"/>
    <w:rsid w:val="009E2FFD"/>
    <w:rsid w:val="009E5885"/>
    <w:rsid w:val="009E6E54"/>
    <w:rsid w:val="00A04B81"/>
    <w:rsid w:val="00A2766C"/>
    <w:rsid w:val="00A27F2F"/>
    <w:rsid w:val="00A313CB"/>
    <w:rsid w:val="00A36E84"/>
    <w:rsid w:val="00A41E26"/>
    <w:rsid w:val="00A429B7"/>
    <w:rsid w:val="00A5556B"/>
    <w:rsid w:val="00A66ABE"/>
    <w:rsid w:val="00A854CC"/>
    <w:rsid w:val="00A94430"/>
    <w:rsid w:val="00AA67DA"/>
    <w:rsid w:val="00AB09D6"/>
    <w:rsid w:val="00AB6B94"/>
    <w:rsid w:val="00AC0661"/>
    <w:rsid w:val="00AC235A"/>
    <w:rsid w:val="00AC5472"/>
    <w:rsid w:val="00AC5519"/>
    <w:rsid w:val="00AC609E"/>
    <w:rsid w:val="00AD1540"/>
    <w:rsid w:val="00AD465F"/>
    <w:rsid w:val="00AD5D9E"/>
    <w:rsid w:val="00AD7769"/>
    <w:rsid w:val="00AD7D40"/>
    <w:rsid w:val="00AF2283"/>
    <w:rsid w:val="00AF2C56"/>
    <w:rsid w:val="00AF4D3F"/>
    <w:rsid w:val="00B0702C"/>
    <w:rsid w:val="00B11C61"/>
    <w:rsid w:val="00B16B81"/>
    <w:rsid w:val="00B2245E"/>
    <w:rsid w:val="00B236F1"/>
    <w:rsid w:val="00B2692B"/>
    <w:rsid w:val="00B316E2"/>
    <w:rsid w:val="00B33621"/>
    <w:rsid w:val="00B3727F"/>
    <w:rsid w:val="00B44176"/>
    <w:rsid w:val="00B47D95"/>
    <w:rsid w:val="00B54B93"/>
    <w:rsid w:val="00B57655"/>
    <w:rsid w:val="00B62FB4"/>
    <w:rsid w:val="00B65861"/>
    <w:rsid w:val="00B665CB"/>
    <w:rsid w:val="00B6778C"/>
    <w:rsid w:val="00B75689"/>
    <w:rsid w:val="00B77C0F"/>
    <w:rsid w:val="00B8143E"/>
    <w:rsid w:val="00B84E42"/>
    <w:rsid w:val="00B8589F"/>
    <w:rsid w:val="00B866FA"/>
    <w:rsid w:val="00B93D74"/>
    <w:rsid w:val="00BA5B8E"/>
    <w:rsid w:val="00BB192D"/>
    <w:rsid w:val="00BB5733"/>
    <w:rsid w:val="00BD367F"/>
    <w:rsid w:val="00BF0747"/>
    <w:rsid w:val="00C079E7"/>
    <w:rsid w:val="00C07B83"/>
    <w:rsid w:val="00C13BBD"/>
    <w:rsid w:val="00C26DF6"/>
    <w:rsid w:val="00C310B8"/>
    <w:rsid w:val="00C34726"/>
    <w:rsid w:val="00C431FB"/>
    <w:rsid w:val="00C5014B"/>
    <w:rsid w:val="00C503BA"/>
    <w:rsid w:val="00C72C98"/>
    <w:rsid w:val="00C74357"/>
    <w:rsid w:val="00C7549F"/>
    <w:rsid w:val="00C76C76"/>
    <w:rsid w:val="00C84EBC"/>
    <w:rsid w:val="00C86009"/>
    <w:rsid w:val="00C91A88"/>
    <w:rsid w:val="00C95F3F"/>
    <w:rsid w:val="00CA50B6"/>
    <w:rsid w:val="00CB21A3"/>
    <w:rsid w:val="00CB3401"/>
    <w:rsid w:val="00CB3C9B"/>
    <w:rsid w:val="00CB46C9"/>
    <w:rsid w:val="00CC0049"/>
    <w:rsid w:val="00CC2E28"/>
    <w:rsid w:val="00CC3962"/>
    <w:rsid w:val="00CD38FB"/>
    <w:rsid w:val="00CD5C3E"/>
    <w:rsid w:val="00CE47C4"/>
    <w:rsid w:val="00CE5570"/>
    <w:rsid w:val="00CF4F03"/>
    <w:rsid w:val="00D050CC"/>
    <w:rsid w:val="00D10338"/>
    <w:rsid w:val="00D11BFB"/>
    <w:rsid w:val="00D13703"/>
    <w:rsid w:val="00D14780"/>
    <w:rsid w:val="00D1684D"/>
    <w:rsid w:val="00D31DC3"/>
    <w:rsid w:val="00D3259C"/>
    <w:rsid w:val="00D34513"/>
    <w:rsid w:val="00D34CA8"/>
    <w:rsid w:val="00D3768F"/>
    <w:rsid w:val="00D42031"/>
    <w:rsid w:val="00D667A2"/>
    <w:rsid w:val="00D86B0B"/>
    <w:rsid w:val="00D90A42"/>
    <w:rsid w:val="00D975A0"/>
    <w:rsid w:val="00DA1375"/>
    <w:rsid w:val="00DA2BA0"/>
    <w:rsid w:val="00DB0834"/>
    <w:rsid w:val="00DC0107"/>
    <w:rsid w:val="00DC2B59"/>
    <w:rsid w:val="00DC38A1"/>
    <w:rsid w:val="00DC3CC3"/>
    <w:rsid w:val="00DC4B4B"/>
    <w:rsid w:val="00DC6802"/>
    <w:rsid w:val="00DD7093"/>
    <w:rsid w:val="00DE2817"/>
    <w:rsid w:val="00DE65C9"/>
    <w:rsid w:val="00DE79FE"/>
    <w:rsid w:val="00DF0C76"/>
    <w:rsid w:val="00E0089E"/>
    <w:rsid w:val="00E0431E"/>
    <w:rsid w:val="00E06650"/>
    <w:rsid w:val="00E16947"/>
    <w:rsid w:val="00E50D81"/>
    <w:rsid w:val="00E55088"/>
    <w:rsid w:val="00E60D8D"/>
    <w:rsid w:val="00E639DF"/>
    <w:rsid w:val="00E65A26"/>
    <w:rsid w:val="00E70FE7"/>
    <w:rsid w:val="00E9638B"/>
    <w:rsid w:val="00EA1720"/>
    <w:rsid w:val="00EA26B3"/>
    <w:rsid w:val="00EA48A6"/>
    <w:rsid w:val="00EA6A09"/>
    <w:rsid w:val="00EA6B04"/>
    <w:rsid w:val="00EB565A"/>
    <w:rsid w:val="00EC42A7"/>
    <w:rsid w:val="00ED4E37"/>
    <w:rsid w:val="00ED5902"/>
    <w:rsid w:val="00EE0A83"/>
    <w:rsid w:val="00EE3063"/>
    <w:rsid w:val="00EE31EC"/>
    <w:rsid w:val="00EE40C3"/>
    <w:rsid w:val="00EE5D7B"/>
    <w:rsid w:val="00EF33CE"/>
    <w:rsid w:val="00EF46C7"/>
    <w:rsid w:val="00EF4BCC"/>
    <w:rsid w:val="00EF5D9E"/>
    <w:rsid w:val="00EF6A7A"/>
    <w:rsid w:val="00F005D3"/>
    <w:rsid w:val="00F00617"/>
    <w:rsid w:val="00F01B93"/>
    <w:rsid w:val="00F02394"/>
    <w:rsid w:val="00F13EE9"/>
    <w:rsid w:val="00F32A36"/>
    <w:rsid w:val="00F34FD4"/>
    <w:rsid w:val="00F374CD"/>
    <w:rsid w:val="00F41C51"/>
    <w:rsid w:val="00F453B2"/>
    <w:rsid w:val="00F4660C"/>
    <w:rsid w:val="00F50672"/>
    <w:rsid w:val="00F56570"/>
    <w:rsid w:val="00F63E6C"/>
    <w:rsid w:val="00F670B7"/>
    <w:rsid w:val="00F6763E"/>
    <w:rsid w:val="00F73520"/>
    <w:rsid w:val="00F73C4E"/>
    <w:rsid w:val="00F802F4"/>
    <w:rsid w:val="00F83B2B"/>
    <w:rsid w:val="00FA3F58"/>
    <w:rsid w:val="00FA7147"/>
    <w:rsid w:val="00FB1F28"/>
    <w:rsid w:val="00FB3DBA"/>
    <w:rsid w:val="00FC2AC9"/>
    <w:rsid w:val="00FD10A9"/>
    <w:rsid w:val="00FE283E"/>
    <w:rsid w:val="00FE2E48"/>
    <w:rsid w:val="00FE62ED"/>
    <w:rsid w:val="00FF015C"/>
    <w:rsid w:val="00FF3D8E"/>
    <w:rsid w:val="00FF4169"/>
    <w:rsid w:val="00FF693E"/>
    <w:rsid w:val="04CF22D3"/>
    <w:rsid w:val="097F857B"/>
    <w:rsid w:val="0A21BA5F"/>
    <w:rsid w:val="0B69B2EB"/>
    <w:rsid w:val="0DC24907"/>
    <w:rsid w:val="0F879B30"/>
    <w:rsid w:val="0FC2CB03"/>
    <w:rsid w:val="122C910B"/>
    <w:rsid w:val="14071EE1"/>
    <w:rsid w:val="17E78F00"/>
    <w:rsid w:val="2130877B"/>
    <w:rsid w:val="223F1BB4"/>
    <w:rsid w:val="226A008C"/>
    <w:rsid w:val="24009332"/>
    <w:rsid w:val="26BD849F"/>
    <w:rsid w:val="273F51FC"/>
    <w:rsid w:val="288B15D1"/>
    <w:rsid w:val="30D04F04"/>
    <w:rsid w:val="3456A8C0"/>
    <w:rsid w:val="362BDB46"/>
    <w:rsid w:val="3709D0AF"/>
    <w:rsid w:val="37273EBF"/>
    <w:rsid w:val="3C639D40"/>
    <w:rsid w:val="45AFD311"/>
    <w:rsid w:val="46003174"/>
    <w:rsid w:val="4A851177"/>
    <w:rsid w:val="4E081A8C"/>
    <w:rsid w:val="4E2AF26C"/>
    <w:rsid w:val="50E0169B"/>
    <w:rsid w:val="50E32A6D"/>
    <w:rsid w:val="56E2F720"/>
    <w:rsid w:val="57064A59"/>
    <w:rsid w:val="59BAB0D6"/>
    <w:rsid w:val="5AD291A3"/>
    <w:rsid w:val="5DC41877"/>
    <w:rsid w:val="5FAE8AF8"/>
    <w:rsid w:val="613BA354"/>
    <w:rsid w:val="63731B09"/>
    <w:rsid w:val="67BA62E1"/>
    <w:rsid w:val="68BC853E"/>
    <w:rsid w:val="6D122AE9"/>
    <w:rsid w:val="6ED5C0C5"/>
    <w:rsid w:val="709A4CBA"/>
    <w:rsid w:val="73673E93"/>
    <w:rsid w:val="74D5D410"/>
    <w:rsid w:val="786898D3"/>
    <w:rsid w:val="78901A29"/>
    <w:rsid w:val="7F35B3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B20F5CFA-2EAC-459D-BAC8-1250785B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31E"/>
    <w:pPr>
      <w:spacing w:before="120" w:after="60" w:line="360" w:lineRule="auto"/>
      <w:jc w:val="both"/>
    </w:pPr>
    <w:rPr>
      <w:rFonts w:ascii="Arial" w:hAnsi="Arial"/>
      <w:sz w:val="24"/>
    </w:rPr>
  </w:style>
  <w:style w:type="paragraph" w:styleId="berschrift5">
    <w:name w:val="heading 5"/>
    <w:basedOn w:val="Standard"/>
    <w:next w:val="Standard"/>
    <w:link w:val="berschrift5Zchn"/>
    <w:qFormat/>
    <w:rsid w:val="00F32A36"/>
    <w:pPr>
      <w:spacing w:before="24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GB"/>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 w:type="paragraph" w:customStyle="1" w:styleId="CP">
    <w:name w:val="CP"/>
    <w:basedOn w:val="Standard"/>
    <w:next w:val="Standard"/>
    <w:uiPriority w:val="99"/>
    <w:rsid w:val="00DE79FE"/>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paragraph" w:customStyle="1" w:styleId="H3">
    <w:name w:val="H3"/>
    <w:basedOn w:val="Standard"/>
    <w:uiPriority w:val="99"/>
    <w:rsid w:val="00DE79FE"/>
    <w:pPr>
      <w:autoSpaceDE w:val="0"/>
      <w:autoSpaceDN w:val="0"/>
      <w:adjustRightInd w:val="0"/>
      <w:spacing w:before="227" w:after="113" w:line="288" w:lineRule="auto"/>
      <w:textAlignment w:val="center"/>
    </w:pPr>
    <w:rPr>
      <w:rFonts w:ascii="HelveticaNeueLT W1G 55 Roman" w:hAnsi="HelveticaNeueLT W1G 55 Roman" w:cs="HelveticaNeueLT W1G 55 Roman"/>
      <w:color w:val="000000"/>
      <w:szCs w:val="24"/>
    </w:rPr>
  </w:style>
  <w:style w:type="paragraph" w:styleId="Kommentarthema">
    <w:name w:val="annotation subject"/>
    <w:basedOn w:val="Kommentartext"/>
    <w:next w:val="Kommentartext"/>
    <w:link w:val="KommentarthemaZchn"/>
    <w:uiPriority w:val="99"/>
    <w:semiHidden/>
    <w:unhideWhenUsed/>
    <w:rsid w:val="00007063"/>
    <w:rPr>
      <w:b/>
      <w:bCs/>
    </w:rPr>
  </w:style>
  <w:style w:type="character" w:customStyle="1" w:styleId="KommentarthemaZchn">
    <w:name w:val="Kommentarthema Zchn"/>
    <w:basedOn w:val="KommentartextZchn"/>
    <w:link w:val="Kommentarthema"/>
    <w:uiPriority w:val="99"/>
    <w:semiHidden/>
    <w:rsid w:val="00007063"/>
    <w:rPr>
      <w:b/>
      <w:bCs/>
      <w:sz w:val="20"/>
      <w:szCs w:val="20"/>
    </w:rPr>
  </w:style>
  <w:style w:type="character" w:styleId="Erwhnung">
    <w:name w:val="Mention"/>
    <w:basedOn w:val="Absatz-Standardschriftart"/>
    <w:uiPriority w:val="99"/>
    <w:unhideWhenUsed/>
    <w:rsid w:val="00007063"/>
    <w:rPr>
      <w:color w:val="2B579A"/>
      <w:shd w:val="clear" w:color="auto" w:fill="E1DFDD"/>
    </w:rPr>
  </w:style>
  <w:style w:type="paragraph" w:styleId="berarbeitung">
    <w:name w:val="Revision"/>
    <w:hidden/>
    <w:uiPriority w:val="99"/>
    <w:semiHidden/>
    <w:rsid w:val="0038062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70465408">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1290800">
      <w:bodyDiv w:val="1"/>
      <w:marLeft w:val="0"/>
      <w:marRight w:val="0"/>
      <w:marTop w:val="0"/>
      <w:marBottom w:val="0"/>
      <w:divBdr>
        <w:top w:val="none" w:sz="0" w:space="0" w:color="auto"/>
        <w:left w:val="none" w:sz="0" w:space="0" w:color="auto"/>
        <w:bottom w:val="none" w:sz="0" w:space="0" w:color="auto"/>
        <w:right w:val="none" w:sz="0" w:space="0" w:color="auto"/>
      </w:divBdr>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79721969">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 w:id="2139641623">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250239281">
          <w:marLeft w:val="547"/>
          <w:marRight w:val="0"/>
          <w:marTop w:val="106"/>
          <w:marBottom w:val="0"/>
          <w:divBdr>
            <w:top w:val="none" w:sz="0" w:space="0" w:color="auto"/>
            <w:left w:val="none" w:sz="0" w:space="0" w:color="auto"/>
            <w:bottom w:val="none" w:sz="0" w:space="0" w:color="auto"/>
            <w:right w:val="none" w:sz="0" w:space="0" w:color="auto"/>
          </w:divBdr>
        </w:div>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376128318">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276987127">
          <w:marLeft w:val="547"/>
          <w:marRight w:val="0"/>
          <w:marTop w:val="10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img/mediapool/assets/170438/2000/TOP_VT_12540_C_JohnDeere_66.jp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img/mediapool/assets/170574/2000/TOP_VT_12540_C_DeutzFahr_33-1.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21" ma:contentTypeDescription="Ein neues Dokument erstellen." ma:contentTypeScope="" ma:versionID="42387acb9f864a092986992d6adc743a">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e615519b21243510731d968be0f2e503"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element ref="ns2:MediaServiceBillingMetadata"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Sprache" ma:index="27" nillable="true" ma:displayName="Sprache" ma:default="DE" ma:format="Dropdown" ma:internalName="Spra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Sprache xmlns="0c9fabd4-836a-42ce-ab3b-240b75e507cf">DE</Sprach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2.xml><?xml version="1.0" encoding="utf-8"?>
<ds:datastoreItem xmlns:ds="http://schemas.openxmlformats.org/officeDocument/2006/customXml" ds:itemID="{1352CBA2-4231-4952-B34C-2B8A98929FD0}">
  <ds:schemaRefs>
    <ds:schemaRef ds:uri="http://schemas.microsoft.com/sharepoint/v3/contenttype/forms"/>
  </ds:schemaRefs>
</ds:datastoreItem>
</file>

<file path=customXml/itemProps3.xml><?xml version="1.0" encoding="utf-8"?>
<ds:datastoreItem xmlns:ds="http://schemas.openxmlformats.org/officeDocument/2006/customXml" ds:itemID="{BFBD48FD-B5C9-4666-A488-49A6DB7ECAC6}"/>
</file>

<file path=customXml/itemProps4.xml><?xml version="1.0" encoding="utf-8"?>
<ds:datastoreItem xmlns:ds="http://schemas.openxmlformats.org/officeDocument/2006/customXml" ds:itemID="{86A4516C-A870-4FC7-B3A4-651D34A2674C}">
  <ds:schemaRefs>
    <ds:schemaRef ds:uri="http://schemas.microsoft.com/office/2006/metadata/properties"/>
    <ds:schemaRef ds:uri="http://schemas.microsoft.com/office/infopath/2007/PartnerControls"/>
    <ds:schemaRef ds:uri="1a19bfb5-edb1-4bfd-b975-b28f98961e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3405</Characters>
  <Application>Microsoft Office Word</Application>
  <DocSecurity>0</DocSecurity>
  <Lines>28</Lines>
  <Paragraphs>7</Paragraphs>
  <ScaleCrop>false</ScaleCrop>
  <Company>PÖTTINGER Landtechnik GmbH</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steiing</dc:creator>
  <cp:keywords>TOP VT 12540 C</cp:keywords>
  <cp:lastModifiedBy>Kempinger Silja</cp:lastModifiedBy>
  <cp:revision>4</cp:revision>
  <cp:lastPrinted>2024-08-01T09:28:00Z</cp:lastPrinted>
  <dcterms:created xsi:type="dcterms:W3CDTF">2025-06-17T12:34:00Z</dcterms:created>
  <dcterms:modified xsi:type="dcterms:W3CDTF">2025-06-17T12:36:00Z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