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5E3A" w14:textId="542E401B" w:rsidR="00074789" w:rsidRDefault="0097770A" w:rsidP="0074213A">
      <w:pPr>
        <w:spacing w:after="0"/>
        <w:rPr>
          <w:rFonts w:cs="Arial"/>
          <w:sz w:val="40"/>
          <w:szCs w:val="40"/>
        </w:rPr>
      </w:pPr>
      <w:r>
        <w:rPr>
          <w:sz w:val="40"/>
        </w:rPr>
        <w:t xml:space="preserve">Pöttinger TOP VT 12540 C vier-rotor hark - nu met nieuw </w:t>
      </w:r>
      <w:proofErr w:type="spellStart"/>
      <w:r>
        <w:rPr>
          <w:sz w:val="40"/>
        </w:rPr>
        <w:t>Profiline</w:t>
      </w:r>
      <w:proofErr w:type="spellEnd"/>
      <w:r>
        <w:rPr>
          <w:sz w:val="40"/>
        </w:rPr>
        <w:t xml:space="preserve"> comfortbedieningssysteem </w:t>
      </w:r>
    </w:p>
    <w:p w14:paraId="708285E4" w14:textId="5C0B0225" w:rsidR="59BAB0D6" w:rsidRPr="00F005D3" w:rsidRDefault="00AC235A" w:rsidP="59BAB0D6">
      <w:pPr>
        <w:spacing w:after="0"/>
      </w:pPr>
      <w:r>
        <w:t xml:space="preserve">De TOP VT 12540 C is een compacte vier-rotor-zwadhark die ook veilig op hellingen kan worden gebruikt - zonder in te leveren op prestaties. De wendbare hark is nu optioneel verkrijgbaar met </w:t>
      </w:r>
      <w:proofErr w:type="spellStart"/>
      <w:r>
        <w:t>Profiline</w:t>
      </w:r>
      <w:proofErr w:type="spellEnd"/>
      <w:r>
        <w:t xml:space="preserve"> comfortbediening. Deze biedt een hele reeks handige functies en standen.</w:t>
      </w:r>
    </w:p>
    <w:p w14:paraId="2A1B5A58" w14:textId="391C44C4" w:rsidR="45AFD311" w:rsidRDefault="45AFD311" w:rsidP="59BAB0D6">
      <w:pPr>
        <w:spacing w:after="0"/>
      </w:pPr>
      <w:r>
        <w:rPr>
          <w:b/>
        </w:rPr>
        <w:t xml:space="preserve">Maximaal gebruikscomfort </w:t>
      </w:r>
    </w:p>
    <w:p w14:paraId="258E0339" w14:textId="078E5973" w:rsidR="30D04F04" w:rsidRDefault="30D04F04">
      <w:r>
        <w:t>Met de directe modus kan elke rotoreenheid gemakkelijk afzonderlijk worden opgetild door het display aan te raken. Deze snelle en handige bediening van afzonderlijke rotors is vooral handig wanneer er obstakels in het veld zijn.</w:t>
      </w:r>
    </w:p>
    <w:p w14:paraId="38FD9DDB" w14:textId="63AC71A5" w:rsidR="30D04F04" w:rsidRDefault="30D04F04">
      <w:r>
        <w:t>De puntzwadmodus vergemakkelijkt het harken op gerende percelen. Bij het opheffen of neerlaten volgt de voorste rotor de bijbehorende achterste rotor, afhankelijk van de baan. De linker en rechter voorrotor kunnen onafhankelijk van elkaar worden bediend.</w:t>
      </w:r>
    </w:p>
    <w:p w14:paraId="77C50F16" w14:textId="6DE54041" w:rsidR="59BAB0D6" w:rsidRDefault="63731B09">
      <w:r>
        <w:t xml:space="preserve">De harkhoogte kan optioneel </w:t>
      </w:r>
      <w:proofErr w:type="spellStart"/>
      <w:r>
        <w:t>elektrohydraulisch</w:t>
      </w:r>
      <w:proofErr w:type="spellEnd"/>
      <w:r>
        <w:t xml:space="preserve"> worden aangepast vanuit de </w:t>
      </w:r>
      <w:proofErr w:type="spellStart"/>
      <w:r>
        <w:t>trekkercabine</w:t>
      </w:r>
      <w:proofErr w:type="spellEnd"/>
      <w:r>
        <w:t>. Dit werkt voor alle vier de rotoren samen of afzonderlijk. Afhankelijk van de uitrusting wordt het MULTITAST-wiel automatisch aangepast samen met het rotoronderstel.</w:t>
      </w:r>
    </w:p>
    <w:p w14:paraId="51D3BAD5" w14:textId="559CD79A" w:rsidR="30D04F04" w:rsidRDefault="30D04F04" w:rsidP="59BAB0D6">
      <w:pPr>
        <w:rPr>
          <w:b/>
          <w:bCs/>
        </w:rPr>
      </w:pPr>
      <w:proofErr w:type="spellStart"/>
      <w:r>
        <w:rPr>
          <w:b/>
        </w:rPr>
        <w:t>Section</w:t>
      </w:r>
      <w:proofErr w:type="spellEnd"/>
      <w:r>
        <w:rPr>
          <w:b/>
        </w:rPr>
        <w:t xml:space="preserve"> Control is standaard  </w:t>
      </w:r>
    </w:p>
    <w:p w14:paraId="416FFD68" w14:textId="1A25E6E9" w:rsidR="59BAB0D6" w:rsidRDefault="30D04F04" w:rsidP="00F005D3">
      <w:r>
        <w:t xml:space="preserve">TOP VT zwadharken met </w:t>
      </w:r>
      <w:proofErr w:type="spellStart"/>
      <w:r>
        <w:t>Profiline</w:t>
      </w:r>
      <w:proofErr w:type="spellEnd"/>
      <w:r>
        <w:t xml:space="preserve"> comfortregeling zijn standaard uitgerust met </w:t>
      </w:r>
      <w:proofErr w:type="spellStart"/>
      <w:r>
        <w:t>Section</w:t>
      </w:r>
      <w:proofErr w:type="spellEnd"/>
      <w:r>
        <w:t xml:space="preserve"> Control. Met dit systeem kunnen de afzonderlijke rotoreenheden automatisch omhoog en omlaag worden gebracht - afhankelijk van de GPS-positie op de kopakker - als de trekker hiervoor is uitgerust.</w:t>
      </w:r>
    </w:p>
    <w:p w14:paraId="79012374" w14:textId="6C773951" w:rsidR="00E0431E" w:rsidRPr="006A07E0" w:rsidRDefault="00E0431E" w:rsidP="006A07E0">
      <w:pPr>
        <w:rPr>
          <w:b/>
          <w:bCs/>
        </w:rPr>
      </w:pPr>
      <w:r>
        <w:rPr>
          <w:b/>
        </w:rPr>
        <w:t xml:space="preserve">Overlapregeling en automatische ontlasting </w:t>
      </w:r>
    </w:p>
    <w:p w14:paraId="6CC73E29" w14:textId="6B6987C8" w:rsidR="00E0431E" w:rsidRDefault="002159DB" w:rsidP="00E0431E">
      <w:r>
        <w:t xml:space="preserve">Dankzij de overlapregeling wordt de voorste rotor aan de binnenkant van de bocht automatisch ingetrokken bij het nemen van bochten. Hierdoor is er altijd voldoende </w:t>
      </w:r>
      <w:r>
        <w:lastRenderedPageBreak/>
        <w:t>overlap met de achterste rotor.  Bij rechtuit rijden wordt de voorste rotor automatisch weer naar buiten geduwd.</w:t>
      </w:r>
    </w:p>
    <w:p w14:paraId="37F5C155" w14:textId="2E42AB7F" w:rsidR="59BAB0D6" w:rsidRPr="00F005D3" w:rsidRDefault="009E5885" w:rsidP="59BAB0D6">
      <w:r>
        <w:t xml:space="preserve">Het automatische </w:t>
      </w:r>
      <w:proofErr w:type="spellStart"/>
      <w:r>
        <w:t>ontlastingsysteem</w:t>
      </w:r>
      <w:proofErr w:type="spellEnd"/>
      <w:r>
        <w:t xml:space="preserve"> zorgt voor een optimale oplegdruk van de voorste rotonde-eenheden op de grond. De kracht van de bodemontlasting wordt automatisch aangepast aan de ingestelde werkbreedte.</w:t>
      </w:r>
    </w:p>
    <w:p w14:paraId="6743D3A7" w14:textId="30C4507A" w:rsidR="00E0431E" w:rsidRPr="009831EA" w:rsidRDefault="004F1B13" w:rsidP="59BAB0D6">
      <w:pPr>
        <w:rPr>
          <w:rFonts w:cs="Arial"/>
          <w:b/>
          <w:bCs/>
        </w:rPr>
      </w:pPr>
      <w:r>
        <w:rPr>
          <w:b/>
        </w:rPr>
        <w:t xml:space="preserve">Transportstand met een druk op de knop </w:t>
      </w:r>
    </w:p>
    <w:p w14:paraId="6E23A7E3" w14:textId="3339BA83" w:rsidR="59BAB0D6" w:rsidRPr="00F005D3" w:rsidRDefault="00E0431E" w:rsidP="00F005D3">
      <w:r>
        <w:t xml:space="preserve">Omschakelen van werkmodus naar transportmodus is net zo eenvoudig als op een knop drukken: De machine trekt de werkbreedte in, klapt de rotors in en vergrendelt automatisch. </w:t>
      </w:r>
    </w:p>
    <w:p w14:paraId="0B95A29E" w14:textId="2DF42784" w:rsidR="00B44176" w:rsidRPr="00B44176" w:rsidRDefault="00B44176" w:rsidP="00B44176">
      <w:pPr>
        <w:spacing w:after="0"/>
        <w:rPr>
          <w:rFonts w:cs="Arial"/>
          <w:b/>
          <w:bCs/>
          <w:szCs w:val="24"/>
        </w:rPr>
      </w:pPr>
      <w:r>
        <w:rPr>
          <w:b/>
        </w:rPr>
        <w:t xml:space="preserve">Succesvol model wordt beslissend verbeterd </w:t>
      </w:r>
    </w:p>
    <w:p w14:paraId="46E21EFC" w14:textId="51F3738F" w:rsidR="004A66E5" w:rsidRPr="004A66E5" w:rsidRDefault="00AD1540" w:rsidP="004A66E5">
      <w:r>
        <w:t xml:space="preserve">De TOP VT 12540 C vier-rotor-zwadhark vierde zijn première in 2024. Met zijn vier- of vijfwielonderstel en het MULTITAST-wiel is een perfecte aanpassing aan elke hobbel verzekerd. De voorste rotoreenheden worden hydraulisch ontlast, de achterste mechanisch. De werkbreedte van de TOP VT 12540 C kan naar wens hydraulisch worden ingesteld tussen 10,00 en 12,50 meter. </w:t>
      </w:r>
    </w:p>
    <w:p w14:paraId="7D096BBF" w14:textId="39637EEE" w:rsidR="003A3396" w:rsidRDefault="006859D5" w:rsidP="006859D5">
      <w:r>
        <w:t xml:space="preserve">De standaardversie van de TOP VT zwadhark is uitgerust met het Basicline voorkeuzesysteem. Het wordt bediend via twee dubbelwerkende ventielen en de bedieningsterminal BASIC CONTROL. Voor de optionele </w:t>
      </w:r>
      <w:proofErr w:type="spellStart"/>
      <w:r>
        <w:t>Profiline</w:t>
      </w:r>
      <w:proofErr w:type="spellEnd"/>
      <w:r>
        <w:t xml:space="preserve">-comfortsturing is Load </w:t>
      </w:r>
      <w:proofErr w:type="spellStart"/>
      <w:r>
        <w:t>Sensing</w:t>
      </w:r>
      <w:proofErr w:type="spellEnd"/>
      <w:r>
        <w:t xml:space="preserve"> of een drukcirculatiesysteem nodig. Met </w:t>
      </w:r>
      <w:proofErr w:type="spellStart"/>
      <w:r>
        <w:t>Profiline</w:t>
      </w:r>
      <w:proofErr w:type="spellEnd"/>
      <w:r>
        <w:t xml:space="preserve"> wordt de hark bediend via de ISOBUS-compatibele tractorterminal of andere bedieningsterminals zoals de CCI 1200, EXPERT 75 of POWER CONTROL voor maximaal bedieningsgemak.</w:t>
      </w:r>
    </w:p>
    <w:p w14:paraId="026B9E65" w14:textId="7D35B459" w:rsidR="000C11E0" w:rsidRPr="00955EDC" w:rsidRDefault="000C11E0" w:rsidP="006859D5">
      <w:r>
        <w:t xml:space="preserve">In elke uitrustingsvariant staat de Pöttinger TOP VT 12540 C vier-rotorzwadhark voor maximale efficiëntie en wendbaarheid. </w:t>
      </w:r>
    </w:p>
    <w:p w14:paraId="235F9E04" w14:textId="77777777" w:rsidR="00686448" w:rsidRDefault="00686448" w:rsidP="00686448">
      <w:pPr>
        <w:spacing w:after="0"/>
        <w:ind w:right="283"/>
        <w:rPr>
          <w:rFonts w:cs="Arial"/>
          <w:b/>
          <w:szCs w:val="24"/>
        </w:rPr>
      </w:pPr>
    </w:p>
    <w:p w14:paraId="63331941" w14:textId="77777777" w:rsidR="00F005D3" w:rsidRDefault="00F005D3" w:rsidP="00686448">
      <w:pPr>
        <w:spacing w:after="0"/>
        <w:ind w:right="283"/>
        <w:rPr>
          <w:rFonts w:cs="Arial"/>
          <w:b/>
          <w:szCs w:val="24"/>
        </w:rPr>
      </w:pPr>
    </w:p>
    <w:p w14:paraId="263DC3DD" w14:textId="77777777" w:rsidR="00686448" w:rsidRDefault="00686448" w:rsidP="00686448">
      <w:pPr>
        <w:spacing w:after="0"/>
        <w:ind w:right="283"/>
        <w:rPr>
          <w:rFonts w:cs="Arial"/>
          <w:b/>
          <w:szCs w:val="24"/>
        </w:rPr>
      </w:pPr>
      <w:r>
        <w:rPr>
          <w:b/>
        </w:rPr>
        <w:t>Voorbeeldfoto</w:t>
      </w:r>
    </w:p>
    <w:tbl>
      <w:tblPr>
        <w:tblStyle w:val="Tabellenraster"/>
        <w:tblW w:w="0" w:type="auto"/>
        <w:tblLook w:val="04A0" w:firstRow="1" w:lastRow="0" w:firstColumn="1" w:lastColumn="0" w:noHBand="0" w:noVBand="1"/>
      </w:tblPr>
      <w:tblGrid>
        <w:gridCol w:w="4490"/>
        <w:gridCol w:w="4572"/>
      </w:tblGrid>
      <w:tr w:rsidR="00686448" w14:paraId="1291FA6B" w14:textId="77777777" w:rsidTr="226A008C">
        <w:tc>
          <w:tcPr>
            <w:tcW w:w="4554" w:type="dxa"/>
          </w:tcPr>
          <w:p w14:paraId="2488533B" w14:textId="0FA26CEF" w:rsidR="003B3EBC" w:rsidRDefault="003B3EBC" w:rsidP="4E081A8C">
            <w:pPr>
              <w:autoSpaceDE w:val="0"/>
              <w:autoSpaceDN w:val="0"/>
              <w:adjustRightInd w:val="0"/>
              <w:ind w:right="283"/>
              <w:rPr>
                <w:noProof/>
              </w:rPr>
            </w:pPr>
            <w:r>
              <w:rPr>
                <w:noProof/>
              </w:rPr>
              <w:drawing>
                <wp:anchor distT="0" distB="0" distL="114300" distR="114300" simplePos="0" relativeHeight="251659264" behindDoc="0" locked="0" layoutInCell="1" allowOverlap="1" wp14:anchorId="541016D8" wp14:editId="54EEB62A">
                  <wp:simplePos x="0" y="0"/>
                  <wp:positionH relativeFrom="column">
                    <wp:posOffset>581025</wp:posOffset>
                  </wp:positionH>
                  <wp:positionV relativeFrom="paragraph">
                    <wp:posOffset>157480</wp:posOffset>
                  </wp:positionV>
                  <wp:extent cx="1670400" cy="1080000"/>
                  <wp:effectExtent l="0" t="0" r="6350" b="6350"/>
                  <wp:wrapNone/>
                  <wp:docPr id="2532739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73958" name=""/>
                          <pic:cNvPicPr/>
                        </pic:nvPicPr>
                        <pic:blipFill>
                          <a:blip r:embed="rId11">
                            <a:extLst>
                              <a:ext uri="{28A0092B-C50C-407E-A947-70E740481C1C}">
                                <a14:useLocalDpi xmlns:a14="http://schemas.microsoft.com/office/drawing/2010/main" val="0"/>
                              </a:ext>
                            </a:extLst>
                          </a:blip>
                          <a:stretch>
                            <a:fillRect/>
                          </a:stretch>
                        </pic:blipFill>
                        <pic:spPr>
                          <a:xfrm>
                            <a:off x="0" y="0"/>
                            <a:ext cx="1670400" cy="1080000"/>
                          </a:xfrm>
                          <a:prstGeom prst="rect">
                            <a:avLst/>
                          </a:prstGeom>
                        </pic:spPr>
                      </pic:pic>
                    </a:graphicData>
                  </a:graphic>
                </wp:anchor>
              </w:drawing>
            </w:r>
          </w:p>
          <w:p w14:paraId="2A8FC8E8" w14:textId="681BDAB6" w:rsidR="00686448" w:rsidRDefault="00686448" w:rsidP="4E081A8C">
            <w:pPr>
              <w:autoSpaceDE w:val="0"/>
              <w:autoSpaceDN w:val="0"/>
              <w:adjustRightInd w:val="0"/>
              <w:ind w:right="283"/>
              <w:rPr>
                <w:rFonts w:cs="Arial"/>
                <w:b/>
                <w:bCs/>
                <w:lang w:val="it-IT"/>
              </w:rPr>
            </w:pPr>
          </w:p>
        </w:tc>
        <w:tc>
          <w:tcPr>
            <w:tcW w:w="4508" w:type="dxa"/>
          </w:tcPr>
          <w:p w14:paraId="691B3B07" w14:textId="2CFA0107" w:rsidR="00686448" w:rsidRDefault="00F73520" w:rsidP="00F83B2B">
            <w:pPr>
              <w:autoSpaceDE w:val="0"/>
              <w:autoSpaceDN w:val="0"/>
              <w:adjustRightInd w:val="0"/>
              <w:ind w:right="283"/>
              <w:rPr>
                <w:noProof/>
              </w:rPr>
            </w:pPr>
            <w:r>
              <w:rPr>
                <w:noProof/>
              </w:rPr>
              <w:lastRenderedPageBreak/>
              <w:drawing>
                <wp:anchor distT="0" distB="0" distL="114300" distR="114300" simplePos="0" relativeHeight="251660288" behindDoc="0" locked="0" layoutInCell="1" allowOverlap="1" wp14:anchorId="50AC6A5B" wp14:editId="3720A2EB">
                  <wp:simplePos x="0" y="0"/>
                  <wp:positionH relativeFrom="column">
                    <wp:posOffset>692785</wp:posOffset>
                  </wp:positionH>
                  <wp:positionV relativeFrom="paragraph">
                    <wp:posOffset>158750</wp:posOffset>
                  </wp:positionV>
                  <wp:extent cx="1425600" cy="1080000"/>
                  <wp:effectExtent l="0" t="0" r="3175" b="6350"/>
                  <wp:wrapNone/>
                  <wp:docPr id="4846892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89220" name=""/>
                          <pic:cNvPicPr/>
                        </pic:nvPicPr>
                        <pic:blipFill>
                          <a:blip r:embed="rId12">
                            <a:extLst>
                              <a:ext uri="{28A0092B-C50C-407E-A947-70E740481C1C}">
                                <a14:useLocalDpi xmlns:a14="http://schemas.microsoft.com/office/drawing/2010/main" val="0"/>
                              </a:ext>
                            </a:extLst>
                          </a:blip>
                          <a:stretch>
                            <a:fillRect/>
                          </a:stretch>
                        </pic:blipFill>
                        <pic:spPr>
                          <a:xfrm>
                            <a:off x="0" y="0"/>
                            <a:ext cx="1425600" cy="1080000"/>
                          </a:xfrm>
                          <a:prstGeom prst="rect">
                            <a:avLst/>
                          </a:prstGeom>
                        </pic:spPr>
                      </pic:pic>
                    </a:graphicData>
                  </a:graphic>
                </wp:anchor>
              </w:drawing>
            </w:r>
          </w:p>
          <w:p w14:paraId="2A6F4666" w14:textId="1DBE6A20" w:rsidR="00686448" w:rsidRDefault="00686448" w:rsidP="00F83B2B">
            <w:pPr>
              <w:autoSpaceDE w:val="0"/>
              <w:autoSpaceDN w:val="0"/>
              <w:adjustRightInd w:val="0"/>
              <w:ind w:right="283"/>
              <w:rPr>
                <w:rFonts w:cs="Arial"/>
                <w:b/>
                <w:lang w:val="it-IT"/>
              </w:rPr>
            </w:pPr>
          </w:p>
          <w:p w14:paraId="09EC7433" w14:textId="77777777" w:rsidR="00686448" w:rsidRDefault="00686448" w:rsidP="00F83B2B">
            <w:pPr>
              <w:autoSpaceDE w:val="0"/>
              <w:autoSpaceDN w:val="0"/>
              <w:adjustRightInd w:val="0"/>
              <w:ind w:right="283"/>
              <w:rPr>
                <w:rFonts w:cs="Arial"/>
                <w:b/>
                <w:lang w:val="it-IT"/>
              </w:rPr>
            </w:pPr>
          </w:p>
          <w:p w14:paraId="600DF58D" w14:textId="77777777" w:rsidR="00686448" w:rsidRDefault="00686448" w:rsidP="00F83B2B">
            <w:pPr>
              <w:autoSpaceDE w:val="0"/>
              <w:autoSpaceDN w:val="0"/>
              <w:adjustRightInd w:val="0"/>
              <w:ind w:right="283"/>
              <w:rPr>
                <w:rFonts w:cs="Arial"/>
                <w:b/>
                <w:lang w:val="it-IT"/>
              </w:rPr>
            </w:pPr>
          </w:p>
        </w:tc>
      </w:tr>
      <w:tr w:rsidR="00686448" w:rsidRPr="00957EBB" w14:paraId="7894C373" w14:textId="77777777" w:rsidTr="226A008C">
        <w:tc>
          <w:tcPr>
            <w:tcW w:w="4554" w:type="dxa"/>
          </w:tcPr>
          <w:p w14:paraId="05408655" w14:textId="77777777" w:rsidR="00686448" w:rsidRPr="00686448" w:rsidRDefault="00686448" w:rsidP="4E081A8C">
            <w:pPr>
              <w:autoSpaceDE w:val="0"/>
              <w:autoSpaceDN w:val="0"/>
              <w:adjustRightInd w:val="0"/>
              <w:spacing w:line="240" w:lineRule="auto"/>
              <w:ind w:right="284"/>
              <w:jc w:val="center"/>
              <w:rPr>
                <w:rFonts w:cs="Arial"/>
                <w:sz w:val="22"/>
                <w:szCs w:val="22"/>
              </w:rPr>
            </w:pPr>
            <w:r>
              <w:rPr>
                <w:sz w:val="22"/>
              </w:rPr>
              <w:lastRenderedPageBreak/>
              <w:t xml:space="preserve">TOP VT 12540 C staat voor maximale slagkracht en hellingvermogen </w:t>
            </w:r>
          </w:p>
        </w:tc>
        <w:tc>
          <w:tcPr>
            <w:tcW w:w="4508" w:type="dxa"/>
          </w:tcPr>
          <w:p w14:paraId="176E2BD8" w14:textId="7C76157E" w:rsidR="00686448" w:rsidRPr="00686448" w:rsidRDefault="004E393B" w:rsidP="4E081A8C">
            <w:pPr>
              <w:autoSpaceDE w:val="0"/>
              <w:autoSpaceDN w:val="0"/>
              <w:adjustRightInd w:val="0"/>
              <w:spacing w:line="240" w:lineRule="auto"/>
              <w:ind w:right="284"/>
              <w:jc w:val="center"/>
              <w:rPr>
                <w:rFonts w:cs="Arial"/>
                <w:sz w:val="22"/>
                <w:szCs w:val="22"/>
              </w:rPr>
            </w:pPr>
            <w:r>
              <w:rPr>
                <w:sz w:val="22"/>
              </w:rPr>
              <w:t xml:space="preserve">Overlapregeling: de voorste, binnenste rotor wordt automatisch ingetrokken bij het nemen van bochten </w:t>
            </w:r>
          </w:p>
        </w:tc>
      </w:tr>
      <w:tr w:rsidR="00686448" w:rsidRPr="00964BC3" w14:paraId="396C025B" w14:textId="77777777" w:rsidTr="226A008C">
        <w:trPr>
          <w:trHeight w:val="60"/>
        </w:trPr>
        <w:tc>
          <w:tcPr>
            <w:tcW w:w="4554" w:type="dxa"/>
          </w:tcPr>
          <w:p w14:paraId="7E1B05A4" w14:textId="5F3764FB" w:rsidR="00686448" w:rsidRPr="00686448" w:rsidRDefault="00C07B83" w:rsidP="00F83B2B">
            <w:pPr>
              <w:autoSpaceDE w:val="0"/>
              <w:autoSpaceDN w:val="0"/>
              <w:adjustRightInd w:val="0"/>
              <w:spacing w:before="0" w:after="0" w:line="240" w:lineRule="auto"/>
              <w:ind w:right="284"/>
              <w:jc w:val="center"/>
              <w:rPr>
                <w:rFonts w:cs="Arial"/>
                <w:bCs/>
                <w:sz w:val="20"/>
              </w:rPr>
            </w:pPr>
            <w:hyperlink r:id="rId13" w:history="1">
              <w:r>
                <w:rPr>
                  <w:rStyle w:val="Hyperlink"/>
                  <w:sz w:val="20"/>
                </w:rPr>
                <w:t>https://mediapool.poettinger.at/pinaccess/showpin.do?pinCode=h6a7X9B8W6B3</w:t>
              </w:r>
            </w:hyperlink>
            <w:r>
              <w:rPr>
                <w:sz w:val="20"/>
              </w:rPr>
              <w:t xml:space="preserve"> </w:t>
            </w:r>
          </w:p>
        </w:tc>
        <w:tc>
          <w:tcPr>
            <w:tcW w:w="4508" w:type="dxa"/>
          </w:tcPr>
          <w:p w14:paraId="6DB44FF3" w14:textId="7AE401AB" w:rsidR="00686448" w:rsidRPr="00686448" w:rsidRDefault="00C07B83" w:rsidP="226A008C">
            <w:pPr>
              <w:autoSpaceDE w:val="0"/>
              <w:autoSpaceDN w:val="0"/>
              <w:adjustRightInd w:val="0"/>
              <w:spacing w:before="0" w:after="0" w:line="240" w:lineRule="auto"/>
              <w:ind w:right="284"/>
              <w:jc w:val="center"/>
              <w:rPr>
                <w:rFonts w:cs="Arial"/>
                <w:sz w:val="20"/>
              </w:rPr>
            </w:pPr>
            <w:hyperlink r:id="rId14" w:history="1">
              <w:r>
                <w:rPr>
                  <w:rStyle w:val="Hyperlink"/>
                  <w:sz w:val="20"/>
                </w:rPr>
                <w:t>https://mediapool.poettinger.at/pinaccess/pinaccess.do?pinCode=U2v2Y7Q4Z5C1</w:t>
              </w:r>
            </w:hyperlink>
            <w:r>
              <w:t xml:space="preserve"> </w:t>
            </w:r>
          </w:p>
        </w:tc>
      </w:tr>
    </w:tbl>
    <w:p w14:paraId="0FCFAC0D" w14:textId="77777777" w:rsidR="00C07B83" w:rsidRDefault="00C07B83" w:rsidP="00C07B83">
      <w:pPr>
        <w:autoSpaceDE w:val="0"/>
        <w:autoSpaceDN w:val="0"/>
        <w:adjustRightInd w:val="0"/>
        <w:spacing w:after="0"/>
        <w:ind w:right="283"/>
        <w:rPr>
          <w:rFonts w:cs="Arial"/>
          <w:bCs/>
          <w:szCs w:val="24"/>
        </w:rPr>
      </w:pPr>
    </w:p>
    <w:p w14:paraId="7730AE49" w14:textId="2BDE7232" w:rsidR="006A002A" w:rsidRPr="00C07B83" w:rsidRDefault="00F50672" w:rsidP="00C07B83">
      <w:pPr>
        <w:autoSpaceDE w:val="0"/>
        <w:autoSpaceDN w:val="0"/>
        <w:adjustRightInd w:val="0"/>
        <w:spacing w:after="0"/>
        <w:ind w:right="283"/>
        <w:rPr>
          <w:rFonts w:cs="Arial"/>
          <w:bCs/>
          <w:szCs w:val="24"/>
        </w:rPr>
      </w:pPr>
      <w:r>
        <w:t>Verdere voor afdrukken geoptimaliseerde afbeeldingen</w:t>
      </w:r>
      <w:hyperlink r:id="rId15" w:history="1">
        <w:r>
          <w:rPr>
            <w:rStyle w:val="Hyperlink"/>
          </w:rPr>
          <w:t>www.poettinger.at/</w:t>
        </w:r>
        <w:proofErr w:type="spellStart"/>
        <w:r>
          <w:rPr>
            <w:rStyle w:val="Hyperlink"/>
          </w:rPr>
          <w:t>presse</w:t>
        </w:r>
        <w:proofErr w:type="spellEnd"/>
      </w:hyperlink>
    </w:p>
    <w:sectPr w:rsidR="006A002A" w:rsidRPr="00C07B83"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3984" w14:textId="77777777" w:rsidR="00701907" w:rsidRDefault="00701907" w:rsidP="00D1684D">
      <w:pPr>
        <w:spacing w:after="0" w:line="240" w:lineRule="auto"/>
      </w:pPr>
      <w:r>
        <w:separator/>
      </w:r>
    </w:p>
  </w:endnote>
  <w:endnote w:type="continuationSeparator" w:id="0">
    <w:p w14:paraId="2A29E31B" w14:textId="77777777" w:rsidR="00701907" w:rsidRDefault="00701907" w:rsidP="00D1684D">
      <w:pPr>
        <w:spacing w:after="0" w:line="240" w:lineRule="auto"/>
      </w:pPr>
      <w:r>
        <w:continuationSeparator/>
      </w:r>
    </w:p>
  </w:endnote>
  <w:endnote w:type="continuationNotice" w:id="1">
    <w:p w14:paraId="55906BAF" w14:textId="77777777" w:rsidR="00701907" w:rsidRDefault="00701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HelveticaNeueLT W1G 55 Roman">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29EE" w14:textId="77777777" w:rsidR="00634D88" w:rsidRPr="00361E4B" w:rsidRDefault="00634D88" w:rsidP="00303070">
    <w:pPr>
      <w:spacing w:after="0" w:line="240" w:lineRule="auto"/>
      <w:rPr>
        <w:rFonts w:cs="Arial"/>
        <w:b/>
        <w:sz w:val="40"/>
        <w:szCs w:val="40"/>
      </w:rPr>
    </w:pPr>
  </w:p>
  <w:p w14:paraId="48310435" w14:textId="5B9E06C3" w:rsidR="003D082E" w:rsidRPr="00935565" w:rsidRDefault="003D082E" w:rsidP="00361E4B">
    <w:pPr>
      <w:spacing w:before="0" w:after="0" w:line="240" w:lineRule="auto"/>
      <w:rPr>
        <w:rFonts w:cs="Arial"/>
        <w:b/>
        <w:sz w:val="18"/>
        <w:szCs w:val="18"/>
      </w:rPr>
    </w:pPr>
    <w:r>
      <w:rPr>
        <w:b/>
        <w:sz w:val="18"/>
      </w:rPr>
      <w:t xml:space="preserve">PÖTTINGER </w:t>
    </w:r>
    <w:proofErr w:type="spellStart"/>
    <w:r>
      <w:rPr>
        <w:b/>
        <w:sz w:val="18"/>
      </w:rPr>
      <w:t>Landtechnik</w:t>
    </w:r>
    <w:proofErr w:type="spellEnd"/>
    <w:r>
      <w:rPr>
        <w:b/>
        <w:sz w:val="18"/>
      </w:rPr>
      <w:t xml:space="preserve"> GmbH – Bedrijfscommunicatie</w:t>
    </w:r>
  </w:p>
  <w:p w14:paraId="1B7B2ED6" w14:textId="0E83C363" w:rsidR="003D082E" w:rsidRPr="00935565" w:rsidRDefault="00634D88" w:rsidP="00361E4B">
    <w:pPr>
      <w:spacing w:before="0" w:after="0" w:line="240" w:lineRule="auto"/>
      <w:rPr>
        <w:rFonts w:cs="Arial"/>
        <w:sz w:val="18"/>
        <w:szCs w:val="18"/>
      </w:rPr>
    </w:pPr>
    <w:r>
      <w:rPr>
        <w:sz w:val="18"/>
      </w:rPr>
      <w:t xml:space="preserve">Silja Kempinger, </w:t>
    </w:r>
    <w:proofErr w:type="spellStart"/>
    <w:r>
      <w:rPr>
        <w:sz w:val="18"/>
      </w:rPr>
      <w:t>Industriegelände</w:t>
    </w:r>
    <w:proofErr w:type="spellEnd"/>
    <w:r>
      <w:rPr>
        <w:sz w:val="18"/>
      </w:rPr>
      <w:t xml:space="preserve"> 1, A-4710 Grieskirchen</w:t>
    </w:r>
  </w:p>
  <w:p w14:paraId="5FC08974" w14:textId="58764E04" w:rsidR="003D082E" w:rsidRDefault="003D082E" w:rsidP="00361E4B">
    <w:pPr>
      <w:pStyle w:val="Fuzeile"/>
      <w:spacing w:before="0"/>
    </w:pPr>
    <w:r>
      <w:rPr>
        <w:sz w:val="18"/>
      </w:rPr>
      <w:t xml:space="preserve">Tel.: +43 7248 600-2415, E-mail: silja.kempinger@poettinger.at, </w:t>
    </w:r>
    <w:hyperlink r:id="rId1" w:history="1">
      <w:r>
        <w:rPr>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FCF3" w14:textId="77777777" w:rsidR="00701907" w:rsidRDefault="00701907" w:rsidP="00D1684D">
      <w:pPr>
        <w:spacing w:after="0" w:line="240" w:lineRule="auto"/>
      </w:pPr>
      <w:r>
        <w:separator/>
      </w:r>
    </w:p>
  </w:footnote>
  <w:footnote w:type="continuationSeparator" w:id="0">
    <w:p w14:paraId="69C3FDA6" w14:textId="77777777" w:rsidR="00701907" w:rsidRDefault="00701907" w:rsidP="00D1684D">
      <w:pPr>
        <w:spacing w:after="0" w:line="240" w:lineRule="auto"/>
      </w:pPr>
      <w:r>
        <w:continuationSeparator/>
      </w:r>
    </w:p>
  </w:footnote>
  <w:footnote w:type="continuationNotice" w:id="1">
    <w:p w14:paraId="16B652F0" w14:textId="77777777" w:rsidR="00701907" w:rsidRDefault="00701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BB60" w14:textId="3297F4F4" w:rsidR="00C74357" w:rsidRDefault="00C74357" w:rsidP="00C74357">
    <w:pPr>
      <w:tabs>
        <w:tab w:val="left" w:pos="8265"/>
      </w:tabs>
      <w:spacing w:line="240" w:lineRule="auto"/>
      <w:rPr>
        <w:rFonts w:cs="Arial"/>
        <w:b/>
      </w:rPr>
    </w:pPr>
    <w:r>
      <w:rPr>
        <w:b/>
        <w:noProof/>
      </w:rPr>
      <w:drawing>
        <wp:anchor distT="0" distB="0" distL="114300" distR="114300" simplePos="0" relativeHeight="251658240" behindDoc="0" locked="0" layoutInCell="1" allowOverlap="1" wp14:anchorId="50491016" wp14:editId="6D4604C3">
          <wp:simplePos x="0" y="0"/>
          <wp:positionH relativeFrom="column">
            <wp:posOffset>3417300</wp:posOffset>
          </wp:positionH>
          <wp:positionV relativeFrom="paragraph">
            <wp:posOffset>263085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679D938" w14:textId="628284C6" w:rsidR="00C74357" w:rsidRDefault="003D082E" w:rsidP="00C74357">
    <w:pPr>
      <w:tabs>
        <w:tab w:val="left" w:pos="8265"/>
      </w:tabs>
      <w:spacing w:line="240" w:lineRule="auto"/>
      <w:rPr>
        <w:rFonts w:cs="Arial"/>
        <w:b/>
      </w:rPr>
    </w:pPr>
    <w:r>
      <w:rPr>
        <w:b/>
      </w:rPr>
      <w:t xml:space="preserve">Pers informatie Juli 2025                  </w:t>
    </w:r>
  </w:p>
  <w:p w14:paraId="153C808B" w14:textId="356CFB43" w:rsidR="003D082E" w:rsidRPr="00361E4B" w:rsidRDefault="003D082E" w:rsidP="00C74357">
    <w:pPr>
      <w:tabs>
        <w:tab w:val="left" w:pos="8265"/>
      </w:tabs>
      <w:spacing w:line="240" w:lineRule="auto"/>
      <w:rPr>
        <w:rFonts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07063"/>
    <w:rsid w:val="00012D65"/>
    <w:rsid w:val="00015EB5"/>
    <w:rsid w:val="00015FC6"/>
    <w:rsid w:val="00020A70"/>
    <w:rsid w:val="00025C7C"/>
    <w:rsid w:val="0003154D"/>
    <w:rsid w:val="0003232A"/>
    <w:rsid w:val="0003753C"/>
    <w:rsid w:val="00041765"/>
    <w:rsid w:val="0004760D"/>
    <w:rsid w:val="00047D7E"/>
    <w:rsid w:val="00051862"/>
    <w:rsid w:val="00073A95"/>
    <w:rsid w:val="00073AB1"/>
    <w:rsid w:val="00074789"/>
    <w:rsid w:val="0007646A"/>
    <w:rsid w:val="00083C2A"/>
    <w:rsid w:val="00094D07"/>
    <w:rsid w:val="000A24F3"/>
    <w:rsid w:val="000B0712"/>
    <w:rsid w:val="000B2C7C"/>
    <w:rsid w:val="000B6ADC"/>
    <w:rsid w:val="000C11E0"/>
    <w:rsid w:val="000C2D72"/>
    <w:rsid w:val="000E39E1"/>
    <w:rsid w:val="000E459B"/>
    <w:rsid w:val="000F4796"/>
    <w:rsid w:val="0010714C"/>
    <w:rsid w:val="00107E16"/>
    <w:rsid w:val="00112DE8"/>
    <w:rsid w:val="0011769F"/>
    <w:rsid w:val="00122099"/>
    <w:rsid w:val="00122F24"/>
    <w:rsid w:val="00123A7D"/>
    <w:rsid w:val="00125389"/>
    <w:rsid w:val="00137D74"/>
    <w:rsid w:val="00140F55"/>
    <w:rsid w:val="00144594"/>
    <w:rsid w:val="00147ED6"/>
    <w:rsid w:val="00152F02"/>
    <w:rsid w:val="00155DCE"/>
    <w:rsid w:val="0015697C"/>
    <w:rsid w:val="00167421"/>
    <w:rsid w:val="001750E8"/>
    <w:rsid w:val="0018772F"/>
    <w:rsid w:val="001909E8"/>
    <w:rsid w:val="001D76CD"/>
    <w:rsid w:val="001D7846"/>
    <w:rsid w:val="001F02FA"/>
    <w:rsid w:val="0020298F"/>
    <w:rsid w:val="00203026"/>
    <w:rsid w:val="0021066F"/>
    <w:rsid w:val="002159DB"/>
    <w:rsid w:val="00221B68"/>
    <w:rsid w:val="00223685"/>
    <w:rsid w:val="00223D92"/>
    <w:rsid w:val="00226E40"/>
    <w:rsid w:val="00235257"/>
    <w:rsid w:val="00241569"/>
    <w:rsid w:val="002538EF"/>
    <w:rsid w:val="00263D66"/>
    <w:rsid w:val="00287268"/>
    <w:rsid w:val="002B2F1F"/>
    <w:rsid w:val="002C1B30"/>
    <w:rsid w:val="002D12B0"/>
    <w:rsid w:val="002E4875"/>
    <w:rsid w:val="002F0329"/>
    <w:rsid w:val="002F3E95"/>
    <w:rsid w:val="002F45C1"/>
    <w:rsid w:val="002F6607"/>
    <w:rsid w:val="00303070"/>
    <w:rsid w:val="003030B1"/>
    <w:rsid w:val="00306377"/>
    <w:rsid w:val="0031006F"/>
    <w:rsid w:val="003113F4"/>
    <w:rsid w:val="003142C7"/>
    <w:rsid w:val="00323D74"/>
    <w:rsid w:val="00326139"/>
    <w:rsid w:val="003308FF"/>
    <w:rsid w:val="003315A4"/>
    <w:rsid w:val="0034178B"/>
    <w:rsid w:val="00351228"/>
    <w:rsid w:val="0035390F"/>
    <w:rsid w:val="00361E4B"/>
    <w:rsid w:val="00365EB8"/>
    <w:rsid w:val="003721D4"/>
    <w:rsid w:val="00373123"/>
    <w:rsid w:val="00380623"/>
    <w:rsid w:val="003A3396"/>
    <w:rsid w:val="003A5C37"/>
    <w:rsid w:val="003B0BB0"/>
    <w:rsid w:val="003B3EBC"/>
    <w:rsid w:val="003C01C8"/>
    <w:rsid w:val="003C28F9"/>
    <w:rsid w:val="003C32DC"/>
    <w:rsid w:val="003C55C4"/>
    <w:rsid w:val="003D082E"/>
    <w:rsid w:val="003D2AD8"/>
    <w:rsid w:val="003D5F49"/>
    <w:rsid w:val="003D724D"/>
    <w:rsid w:val="003F0B52"/>
    <w:rsid w:val="00404218"/>
    <w:rsid w:val="0040439D"/>
    <w:rsid w:val="004144C6"/>
    <w:rsid w:val="004223F1"/>
    <w:rsid w:val="004400FC"/>
    <w:rsid w:val="0046457A"/>
    <w:rsid w:val="00474C5E"/>
    <w:rsid w:val="004829FF"/>
    <w:rsid w:val="00484D8F"/>
    <w:rsid w:val="00486B18"/>
    <w:rsid w:val="004926E4"/>
    <w:rsid w:val="004937A5"/>
    <w:rsid w:val="00494F0D"/>
    <w:rsid w:val="00495BB1"/>
    <w:rsid w:val="004A25EC"/>
    <w:rsid w:val="004A276B"/>
    <w:rsid w:val="004A4DBB"/>
    <w:rsid w:val="004A66E5"/>
    <w:rsid w:val="004B0996"/>
    <w:rsid w:val="004B15FF"/>
    <w:rsid w:val="004C1259"/>
    <w:rsid w:val="004C6062"/>
    <w:rsid w:val="004E393B"/>
    <w:rsid w:val="004F0143"/>
    <w:rsid w:val="004F1B13"/>
    <w:rsid w:val="004F1B85"/>
    <w:rsid w:val="004F46AF"/>
    <w:rsid w:val="004F596C"/>
    <w:rsid w:val="004F7031"/>
    <w:rsid w:val="00500CC9"/>
    <w:rsid w:val="005026C6"/>
    <w:rsid w:val="00506898"/>
    <w:rsid w:val="0051710B"/>
    <w:rsid w:val="0052010A"/>
    <w:rsid w:val="0052524C"/>
    <w:rsid w:val="00536751"/>
    <w:rsid w:val="00541685"/>
    <w:rsid w:val="00546953"/>
    <w:rsid w:val="00553FE5"/>
    <w:rsid w:val="005602DE"/>
    <w:rsid w:val="0056218C"/>
    <w:rsid w:val="00562D05"/>
    <w:rsid w:val="00570B42"/>
    <w:rsid w:val="00571A30"/>
    <w:rsid w:val="0057651D"/>
    <w:rsid w:val="00576CC9"/>
    <w:rsid w:val="00576EE8"/>
    <w:rsid w:val="00580B0C"/>
    <w:rsid w:val="005A1E2D"/>
    <w:rsid w:val="005A6347"/>
    <w:rsid w:val="005A7954"/>
    <w:rsid w:val="005C3A4D"/>
    <w:rsid w:val="005C5032"/>
    <w:rsid w:val="005C7ADE"/>
    <w:rsid w:val="005D5391"/>
    <w:rsid w:val="005D547C"/>
    <w:rsid w:val="005E0B9A"/>
    <w:rsid w:val="005E5CC8"/>
    <w:rsid w:val="005E5F84"/>
    <w:rsid w:val="005F5799"/>
    <w:rsid w:val="006121F7"/>
    <w:rsid w:val="00616633"/>
    <w:rsid w:val="006212A8"/>
    <w:rsid w:val="0062471F"/>
    <w:rsid w:val="00634D88"/>
    <w:rsid w:val="00637195"/>
    <w:rsid w:val="00643742"/>
    <w:rsid w:val="00653CED"/>
    <w:rsid w:val="00662037"/>
    <w:rsid w:val="0066627B"/>
    <w:rsid w:val="006679C6"/>
    <w:rsid w:val="0067076B"/>
    <w:rsid w:val="006741EB"/>
    <w:rsid w:val="00674342"/>
    <w:rsid w:val="00681C17"/>
    <w:rsid w:val="006834BF"/>
    <w:rsid w:val="006859D5"/>
    <w:rsid w:val="00686448"/>
    <w:rsid w:val="0069537E"/>
    <w:rsid w:val="006A002A"/>
    <w:rsid w:val="006A07E0"/>
    <w:rsid w:val="006A6EB1"/>
    <w:rsid w:val="006A7CBA"/>
    <w:rsid w:val="006B5F0C"/>
    <w:rsid w:val="006C549B"/>
    <w:rsid w:val="006D35BB"/>
    <w:rsid w:val="006D4B37"/>
    <w:rsid w:val="006E1B79"/>
    <w:rsid w:val="00701907"/>
    <w:rsid w:val="00704321"/>
    <w:rsid w:val="007212F8"/>
    <w:rsid w:val="007269D2"/>
    <w:rsid w:val="00727B61"/>
    <w:rsid w:val="00740F40"/>
    <w:rsid w:val="0074191C"/>
    <w:rsid w:val="0074213A"/>
    <w:rsid w:val="00761E58"/>
    <w:rsid w:val="00762AED"/>
    <w:rsid w:val="007743E6"/>
    <w:rsid w:val="00776F42"/>
    <w:rsid w:val="007A1AB8"/>
    <w:rsid w:val="007C0F7A"/>
    <w:rsid w:val="007E3568"/>
    <w:rsid w:val="008067A2"/>
    <w:rsid w:val="0081000B"/>
    <w:rsid w:val="0081154D"/>
    <w:rsid w:val="00823483"/>
    <w:rsid w:val="0083355E"/>
    <w:rsid w:val="00833D73"/>
    <w:rsid w:val="008348B2"/>
    <w:rsid w:val="00844863"/>
    <w:rsid w:val="008500CD"/>
    <w:rsid w:val="008503C1"/>
    <w:rsid w:val="00850F91"/>
    <w:rsid w:val="008549B4"/>
    <w:rsid w:val="008558FD"/>
    <w:rsid w:val="00863252"/>
    <w:rsid w:val="0086417F"/>
    <w:rsid w:val="00890E74"/>
    <w:rsid w:val="00892D2F"/>
    <w:rsid w:val="00897EDD"/>
    <w:rsid w:val="008A2722"/>
    <w:rsid w:val="008B1D7B"/>
    <w:rsid w:val="008C18E9"/>
    <w:rsid w:val="008C634C"/>
    <w:rsid w:val="008D2BEF"/>
    <w:rsid w:val="008D3B28"/>
    <w:rsid w:val="008D5C05"/>
    <w:rsid w:val="008D5C3E"/>
    <w:rsid w:val="008D6AAA"/>
    <w:rsid w:val="008E5D51"/>
    <w:rsid w:val="008F6286"/>
    <w:rsid w:val="00901F2C"/>
    <w:rsid w:val="00905F7E"/>
    <w:rsid w:val="0090769E"/>
    <w:rsid w:val="00911590"/>
    <w:rsid w:val="00914C13"/>
    <w:rsid w:val="00935CC9"/>
    <w:rsid w:val="00942D92"/>
    <w:rsid w:val="0094568E"/>
    <w:rsid w:val="00953E56"/>
    <w:rsid w:val="00955EDC"/>
    <w:rsid w:val="009607F8"/>
    <w:rsid w:val="00964056"/>
    <w:rsid w:val="00964BC3"/>
    <w:rsid w:val="0097066E"/>
    <w:rsid w:val="0097770A"/>
    <w:rsid w:val="00980A44"/>
    <w:rsid w:val="009831EA"/>
    <w:rsid w:val="00997D05"/>
    <w:rsid w:val="009A085A"/>
    <w:rsid w:val="009B6ACC"/>
    <w:rsid w:val="009C18E6"/>
    <w:rsid w:val="009C3103"/>
    <w:rsid w:val="009D1AA0"/>
    <w:rsid w:val="009D5E12"/>
    <w:rsid w:val="009D6115"/>
    <w:rsid w:val="009D6B1E"/>
    <w:rsid w:val="009E2FFD"/>
    <w:rsid w:val="009E5885"/>
    <w:rsid w:val="009E6E54"/>
    <w:rsid w:val="00A04B81"/>
    <w:rsid w:val="00A2766C"/>
    <w:rsid w:val="00A27F2F"/>
    <w:rsid w:val="00A313CB"/>
    <w:rsid w:val="00A36E84"/>
    <w:rsid w:val="00A41E26"/>
    <w:rsid w:val="00A429B7"/>
    <w:rsid w:val="00A5556B"/>
    <w:rsid w:val="00A66ABE"/>
    <w:rsid w:val="00A854CC"/>
    <w:rsid w:val="00A94430"/>
    <w:rsid w:val="00AA67DA"/>
    <w:rsid w:val="00AB09D6"/>
    <w:rsid w:val="00AB6B94"/>
    <w:rsid w:val="00AC0661"/>
    <w:rsid w:val="00AC235A"/>
    <w:rsid w:val="00AC5472"/>
    <w:rsid w:val="00AC5519"/>
    <w:rsid w:val="00AC609E"/>
    <w:rsid w:val="00AD1540"/>
    <w:rsid w:val="00AD465F"/>
    <w:rsid w:val="00AD5D9E"/>
    <w:rsid w:val="00AD7769"/>
    <w:rsid w:val="00AD7D40"/>
    <w:rsid w:val="00AF2283"/>
    <w:rsid w:val="00AF2C56"/>
    <w:rsid w:val="00AF4D3F"/>
    <w:rsid w:val="00B0702C"/>
    <w:rsid w:val="00B11C61"/>
    <w:rsid w:val="00B16B81"/>
    <w:rsid w:val="00B2245E"/>
    <w:rsid w:val="00B236F1"/>
    <w:rsid w:val="00B2692B"/>
    <w:rsid w:val="00B316E2"/>
    <w:rsid w:val="00B33621"/>
    <w:rsid w:val="00B3727F"/>
    <w:rsid w:val="00B44176"/>
    <w:rsid w:val="00B47D95"/>
    <w:rsid w:val="00B54B93"/>
    <w:rsid w:val="00B57655"/>
    <w:rsid w:val="00B62FB4"/>
    <w:rsid w:val="00B65861"/>
    <w:rsid w:val="00B665CB"/>
    <w:rsid w:val="00B6778C"/>
    <w:rsid w:val="00B75689"/>
    <w:rsid w:val="00B77C0F"/>
    <w:rsid w:val="00B8143E"/>
    <w:rsid w:val="00B84E42"/>
    <w:rsid w:val="00B8589F"/>
    <w:rsid w:val="00B866FA"/>
    <w:rsid w:val="00B93D74"/>
    <w:rsid w:val="00BA5B8E"/>
    <w:rsid w:val="00BB192D"/>
    <w:rsid w:val="00BB5733"/>
    <w:rsid w:val="00BD367F"/>
    <w:rsid w:val="00BF0747"/>
    <w:rsid w:val="00C079E7"/>
    <w:rsid w:val="00C07B83"/>
    <w:rsid w:val="00C13BBD"/>
    <w:rsid w:val="00C26DF6"/>
    <w:rsid w:val="00C310B8"/>
    <w:rsid w:val="00C34726"/>
    <w:rsid w:val="00C431FB"/>
    <w:rsid w:val="00C5014B"/>
    <w:rsid w:val="00C503BA"/>
    <w:rsid w:val="00C72C98"/>
    <w:rsid w:val="00C74357"/>
    <w:rsid w:val="00C7549F"/>
    <w:rsid w:val="00C76C76"/>
    <w:rsid w:val="00C84EBC"/>
    <w:rsid w:val="00C86009"/>
    <w:rsid w:val="00C91A88"/>
    <w:rsid w:val="00C95F3F"/>
    <w:rsid w:val="00CA50B6"/>
    <w:rsid w:val="00CB21A3"/>
    <w:rsid w:val="00CB3401"/>
    <w:rsid w:val="00CB3C9B"/>
    <w:rsid w:val="00CB46C9"/>
    <w:rsid w:val="00CC0049"/>
    <w:rsid w:val="00CC2E28"/>
    <w:rsid w:val="00CC3962"/>
    <w:rsid w:val="00CD38FB"/>
    <w:rsid w:val="00CD5C3E"/>
    <w:rsid w:val="00CE47C4"/>
    <w:rsid w:val="00CE5570"/>
    <w:rsid w:val="00CF4F03"/>
    <w:rsid w:val="00D050CC"/>
    <w:rsid w:val="00D10338"/>
    <w:rsid w:val="00D11BFB"/>
    <w:rsid w:val="00D13703"/>
    <w:rsid w:val="00D14780"/>
    <w:rsid w:val="00D1684D"/>
    <w:rsid w:val="00D31DC3"/>
    <w:rsid w:val="00D3259C"/>
    <w:rsid w:val="00D34513"/>
    <w:rsid w:val="00D34CA8"/>
    <w:rsid w:val="00D3768F"/>
    <w:rsid w:val="00D42031"/>
    <w:rsid w:val="00D667A2"/>
    <w:rsid w:val="00D86B0B"/>
    <w:rsid w:val="00D90A42"/>
    <w:rsid w:val="00D975A0"/>
    <w:rsid w:val="00DA1375"/>
    <w:rsid w:val="00DA2BA0"/>
    <w:rsid w:val="00DB0834"/>
    <w:rsid w:val="00DC0107"/>
    <w:rsid w:val="00DC2B59"/>
    <w:rsid w:val="00DC38A1"/>
    <w:rsid w:val="00DC3CC3"/>
    <w:rsid w:val="00DC4B4B"/>
    <w:rsid w:val="00DC6802"/>
    <w:rsid w:val="00DD7093"/>
    <w:rsid w:val="00DE2817"/>
    <w:rsid w:val="00DE65C9"/>
    <w:rsid w:val="00DE79FE"/>
    <w:rsid w:val="00DF0C76"/>
    <w:rsid w:val="00E0089E"/>
    <w:rsid w:val="00E0431E"/>
    <w:rsid w:val="00E06650"/>
    <w:rsid w:val="00E16947"/>
    <w:rsid w:val="00E50D81"/>
    <w:rsid w:val="00E55088"/>
    <w:rsid w:val="00E60D8D"/>
    <w:rsid w:val="00E639DF"/>
    <w:rsid w:val="00E65A26"/>
    <w:rsid w:val="00E70FE7"/>
    <w:rsid w:val="00E9638B"/>
    <w:rsid w:val="00EA1720"/>
    <w:rsid w:val="00EA26B3"/>
    <w:rsid w:val="00EA6A09"/>
    <w:rsid w:val="00EA6B04"/>
    <w:rsid w:val="00EB565A"/>
    <w:rsid w:val="00EC42A7"/>
    <w:rsid w:val="00ED4E37"/>
    <w:rsid w:val="00ED5902"/>
    <w:rsid w:val="00EE0A83"/>
    <w:rsid w:val="00EE3063"/>
    <w:rsid w:val="00EE31EC"/>
    <w:rsid w:val="00EE40C3"/>
    <w:rsid w:val="00EE5D7B"/>
    <w:rsid w:val="00EF33CE"/>
    <w:rsid w:val="00EF46C7"/>
    <w:rsid w:val="00EF4BCC"/>
    <w:rsid w:val="00EF5D9E"/>
    <w:rsid w:val="00EF6A7A"/>
    <w:rsid w:val="00F005D3"/>
    <w:rsid w:val="00F00617"/>
    <w:rsid w:val="00F01B93"/>
    <w:rsid w:val="00F02394"/>
    <w:rsid w:val="00F13EE9"/>
    <w:rsid w:val="00F32A36"/>
    <w:rsid w:val="00F34FD4"/>
    <w:rsid w:val="00F374CD"/>
    <w:rsid w:val="00F41C51"/>
    <w:rsid w:val="00F453B2"/>
    <w:rsid w:val="00F4660C"/>
    <w:rsid w:val="00F50672"/>
    <w:rsid w:val="00F56570"/>
    <w:rsid w:val="00F63E6C"/>
    <w:rsid w:val="00F670B7"/>
    <w:rsid w:val="00F6763E"/>
    <w:rsid w:val="00F73520"/>
    <w:rsid w:val="00F73C4E"/>
    <w:rsid w:val="00F802F4"/>
    <w:rsid w:val="00F83B2B"/>
    <w:rsid w:val="00FA3F58"/>
    <w:rsid w:val="00FA7147"/>
    <w:rsid w:val="00FB1F28"/>
    <w:rsid w:val="00FB3DBA"/>
    <w:rsid w:val="00FC2AC9"/>
    <w:rsid w:val="00FD10A9"/>
    <w:rsid w:val="00FE283E"/>
    <w:rsid w:val="00FE2E48"/>
    <w:rsid w:val="00FE62ED"/>
    <w:rsid w:val="00FF015C"/>
    <w:rsid w:val="00FF3D8E"/>
    <w:rsid w:val="00FF4169"/>
    <w:rsid w:val="00FF693E"/>
    <w:rsid w:val="04CF22D3"/>
    <w:rsid w:val="097F857B"/>
    <w:rsid w:val="0A21BA5F"/>
    <w:rsid w:val="0B69B2EB"/>
    <w:rsid w:val="0DC24907"/>
    <w:rsid w:val="0F879B30"/>
    <w:rsid w:val="0FC2CB03"/>
    <w:rsid w:val="122C910B"/>
    <w:rsid w:val="14071EE1"/>
    <w:rsid w:val="17E78F00"/>
    <w:rsid w:val="2130877B"/>
    <w:rsid w:val="223F1BB4"/>
    <w:rsid w:val="226A008C"/>
    <w:rsid w:val="24009332"/>
    <w:rsid w:val="26BD849F"/>
    <w:rsid w:val="273F51FC"/>
    <w:rsid w:val="288B15D1"/>
    <w:rsid w:val="30D04F04"/>
    <w:rsid w:val="3456A8C0"/>
    <w:rsid w:val="362BDB46"/>
    <w:rsid w:val="3709D0AF"/>
    <w:rsid w:val="37273EBF"/>
    <w:rsid w:val="3C639D40"/>
    <w:rsid w:val="45AFD311"/>
    <w:rsid w:val="46003174"/>
    <w:rsid w:val="4A851177"/>
    <w:rsid w:val="4E081A8C"/>
    <w:rsid w:val="4E2AF26C"/>
    <w:rsid w:val="50E0169B"/>
    <w:rsid w:val="50E32A6D"/>
    <w:rsid w:val="56E2F720"/>
    <w:rsid w:val="57064A59"/>
    <w:rsid w:val="59BAB0D6"/>
    <w:rsid w:val="5AD291A3"/>
    <w:rsid w:val="5DC41877"/>
    <w:rsid w:val="5FAE8AF8"/>
    <w:rsid w:val="613BA354"/>
    <w:rsid w:val="63731B09"/>
    <w:rsid w:val="67BA62E1"/>
    <w:rsid w:val="68BC853E"/>
    <w:rsid w:val="6D122AE9"/>
    <w:rsid w:val="6ED5C0C5"/>
    <w:rsid w:val="709A4CBA"/>
    <w:rsid w:val="73673E93"/>
    <w:rsid w:val="74D5D410"/>
    <w:rsid w:val="786898D3"/>
    <w:rsid w:val="78901A29"/>
    <w:rsid w:val="7F35B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B20F5CFA-2EAC-459D-BAC8-1250785B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31E"/>
    <w:pPr>
      <w:spacing w:before="120" w:after="60" w:line="360" w:lineRule="auto"/>
      <w:jc w:val="both"/>
    </w:pPr>
    <w:rPr>
      <w:rFonts w:ascii="Arial" w:hAnsi="Arial"/>
      <w:sz w:val="24"/>
    </w:rPr>
  </w:style>
  <w:style w:type="paragraph" w:styleId="berschrift5">
    <w:name w:val="heading 5"/>
    <w:basedOn w:val="Standard"/>
    <w:next w:val="Standard"/>
    <w:link w:val="berschrift5Zchn"/>
    <w:qFormat/>
    <w:rsid w:val="00F32A36"/>
    <w:pPr>
      <w:spacing w:before="24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nl-NL"/>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 w:type="paragraph" w:customStyle="1" w:styleId="CP">
    <w:name w:val="CP"/>
    <w:basedOn w:val="Standard"/>
    <w:next w:val="Standard"/>
    <w:uiPriority w:val="99"/>
    <w:rsid w:val="00DE79FE"/>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H3">
    <w:name w:val="H3"/>
    <w:basedOn w:val="Standard"/>
    <w:uiPriority w:val="99"/>
    <w:rsid w:val="00DE79FE"/>
    <w:pPr>
      <w:autoSpaceDE w:val="0"/>
      <w:autoSpaceDN w:val="0"/>
      <w:adjustRightInd w:val="0"/>
      <w:spacing w:before="227" w:after="113" w:line="288" w:lineRule="auto"/>
      <w:textAlignment w:val="center"/>
    </w:pPr>
    <w:rPr>
      <w:rFonts w:ascii="HelveticaNeueLT W1G 55 Roman" w:hAnsi="HelveticaNeueLT W1G 55 Roman" w:cs="HelveticaNeueLT W1G 55 Roman"/>
      <w:color w:val="000000"/>
      <w:szCs w:val="24"/>
    </w:rPr>
  </w:style>
  <w:style w:type="paragraph" w:styleId="Kommentarthema">
    <w:name w:val="annotation subject"/>
    <w:basedOn w:val="Kommentartext"/>
    <w:next w:val="Kommentartext"/>
    <w:link w:val="KommentarthemaZchn"/>
    <w:uiPriority w:val="99"/>
    <w:semiHidden/>
    <w:unhideWhenUsed/>
    <w:rsid w:val="00007063"/>
    <w:rPr>
      <w:b/>
      <w:bCs/>
    </w:rPr>
  </w:style>
  <w:style w:type="character" w:customStyle="1" w:styleId="KommentarthemaZchn">
    <w:name w:val="Kommentarthema Zchn"/>
    <w:basedOn w:val="KommentartextZchn"/>
    <w:link w:val="Kommentarthema"/>
    <w:uiPriority w:val="99"/>
    <w:semiHidden/>
    <w:rsid w:val="00007063"/>
    <w:rPr>
      <w:b/>
      <w:bCs/>
      <w:sz w:val="20"/>
      <w:szCs w:val="20"/>
    </w:rPr>
  </w:style>
  <w:style w:type="character" w:styleId="Erwhnung">
    <w:name w:val="Mention"/>
    <w:basedOn w:val="Absatz-Standardschriftart"/>
    <w:uiPriority w:val="99"/>
    <w:unhideWhenUsed/>
    <w:rsid w:val="00007063"/>
    <w:rPr>
      <w:color w:val="2B579A"/>
      <w:shd w:val="clear" w:color="auto" w:fill="E1DFDD"/>
    </w:rPr>
  </w:style>
  <w:style w:type="paragraph" w:styleId="berarbeitung">
    <w:name w:val="Revision"/>
    <w:hidden/>
    <w:uiPriority w:val="99"/>
    <w:semiHidden/>
    <w:rsid w:val="0038062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70465408">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1290800">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79721969">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 w:id="2139641623">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250239281">
          <w:marLeft w:val="547"/>
          <w:marRight w:val="0"/>
          <w:marTop w:val="106"/>
          <w:marBottom w:val="0"/>
          <w:divBdr>
            <w:top w:val="none" w:sz="0" w:space="0" w:color="auto"/>
            <w:left w:val="none" w:sz="0" w:space="0" w:color="auto"/>
            <w:bottom w:val="none" w:sz="0" w:space="0" w:color="auto"/>
            <w:right w:val="none" w:sz="0" w:space="0" w:color="auto"/>
          </w:divBdr>
        </w:div>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376128318">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276987127">
          <w:marLeft w:val="547"/>
          <w:marRight w:val="0"/>
          <w:marTop w:val="10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poettinger.at/pinaccess/showpin.do?pinCode=h6a7X9B8W6B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poettinger.at/pinaccess/pinaccess.do?pinCode=U2v2Y7Q4Z5C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Sprache xmlns="0c9fabd4-836a-42ce-ab3b-240b75e507cf">DE</Sprach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1a19bfb5-edb1-4bfd-b975-b28f98961e20"/>
  </ds:schemaRefs>
</ds:datastoreItem>
</file>

<file path=customXml/itemProps2.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3.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4.xml><?xml version="1.0" encoding="utf-8"?>
<ds:datastoreItem xmlns:ds="http://schemas.openxmlformats.org/officeDocument/2006/customXml" ds:itemID="{00C2A1B4-8CCC-4AA1-9C75-C73F27D247C8}"/>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3310</Characters>
  <Application>Microsoft Office Word</Application>
  <DocSecurity>4</DocSecurity>
  <Lines>27</Lines>
  <Paragraphs>7</Paragraphs>
  <ScaleCrop>false</ScaleCrop>
  <Company>PÖTTINGER Landtechnik GmbH</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steiing</dc:creator>
  <cp:keywords>TOP VT 12540 C</cp:keywords>
  <cp:lastModifiedBy>Kempinger Silja</cp:lastModifiedBy>
  <cp:revision>2</cp:revision>
  <cp:lastPrinted>2024-08-01T09:28:00Z</cp:lastPrinted>
  <dcterms:created xsi:type="dcterms:W3CDTF">2025-06-30T10:22:00Z</dcterms:created>
  <dcterms:modified xsi:type="dcterms:W3CDTF">2025-06-30T10:22:00Z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