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CB" w14:textId="2007F8CA" w:rsidR="07603706" w:rsidRPr="00B8192F" w:rsidRDefault="00D23299" w:rsidP="00D23299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B8192F">
        <w:rPr>
          <w:rFonts w:ascii="Arial" w:hAnsi="Arial" w:cs="Arial"/>
          <w:sz w:val="36"/>
          <w:szCs w:val="36"/>
        </w:rPr>
        <w:t>Pöttinger</w:t>
      </w:r>
      <w:r w:rsidR="00530355">
        <w:rPr>
          <w:rFonts w:ascii="Arial" w:hAnsi="Arial" w:cs="Arial"/>
          <w:sz w:val="36"/>
          <w:szCs w:val="36"/>
        </w:rPr>
        <w:t xml:space="preserve"> </w:t>
      </w:r>
      <w:r w:rsidR="2DC6743D" w:rsidRPr="00B8192F">
        <w:rPr>
          <w:rFonts w:ascii="Arial" w:hAnsi="Arial" w:cs="Arial"/>
          <w:sz w:val="36"/>
          <w:szCs w:val="36"/>
        </w:rPr>
        <w:t>VITASEM</w:t>
      </w:r>
      <w:r w:rsidR="008453D2" w:rsidRPr="00B8192F">
        <w:rPr>
          <w:rFonts w:ascii="Arial" w:hAnsi="Arial" w:cs="Arial"/>
          <w:sz w:val="36"/>
          <w:szCs w:val="36"/>
        </w:rPr>
        <w:t xml:space="preserve">: Bewährte Technik mit </w:t>
      </w:r>
      <w:r w:rsidR="008E3C7F" w:rsidRPr="00B8192F">
        <w:rPr>
          <w:rFonts w:ascii="Arial" w:hAnsi="Arial" w:cs="Arial"/>
          <w:sz w:val="36"/>
          <w:szCs w:val="36"/>
        </w:rPr>
        <w:t>neuen</w:t>
      </w:r>
      <w:r w:rsidR="008453D2" w:rsidRPr="00B8192F">
        <w:rPr>
          <w:rFonts w:ascii="Arial" w:hAnsi="Arial" w:cs="Arial"/>
          <w:sz w:val="36"/>
          <w:szCs w:val="36"/>
        </w:rPr>
        <w:t xml:space="preserve"> Details</w:t>
      </w:r>
    </w:p>
    <w:p w14:paraId="40971C4A" w14:textId="5FF9E575" w:rsidR="003A2F01" w:rsidRPr="00DB1565" w:rsidRDefault="4B2D5CF3" w:rsidP="003A2F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t>Mechanisch, praktisch und zuverlässig</w:t>
      </w:r>
      <w:r w:rsidR="005210A0" w:rsidRPr="00DB1565">
        <w:rPr>
          <w:rFonts w:ascii="Arial" w:hAnsi="Arial" w:cs="Arial"/>
          <w:sz w:val="24"/>
          <w:szCs w:val="24"/>
        </w:rPr>
        <w:t>,</w:t>
      </w:r>
      <w:r w:rsidRPr="00DB1565">
        <w:rPr>
          <w:rFonts w:ascii="Arial" w:hAnsi="Arial" w:cs="Arial"/>
          <w:sz w:val="24"/>
          <w:szCs w:val="24"/>
        </w:rPr>
        <w:t xml:space="preserve"> das beschreibt </w:t>
      </w:r>
      <w:r w:rsidR="694FFAE8" w:rsidRPr="00DB1565">
        <w:rPr>
          <w:rFonts w:ascii="Arial" w:hAnsi="Arial" w:cs="Arial"/>
          <w:sz w:val="24"/>
          <w:szCs w:val="24"/>
        </w:rPr>
        <w:t xml:space="preserve">die </w:t>
      </w:r>
      <w:r w:rsidRPr="00DB1565">
        <w:rPr>
          <w:rFonts w:ascii="Arial" w:hAnsi="Arial" w:cs="Arial"/>
          <w:sz w:val="24"/>
          <w:szCs w:val="24"/>
        </w:rPr>
        <w:t xml:space="preserve">neueste Generation der mechanischen Sämaschinen VITASEM </w:t>
      </w:r>
      <w:r w:rsidR="29FD4702" w:rsidRPr="00DB1565">
        <w:rPr>
          <w:rFonts w:ascii="Arial" w:hAnsi="Arial" w:cs="Arial"/>
          <w:sz w:val="24"/>
          <w:szCs w:val="24"/>
        </w:rPr>
        <w:t xml:space="preserve">von </w:t>
      </w:r>
      <w:r w:rsidR="005210A0" w:rsidRPr="00DB1565">
        <w:rPr>
          <w:rFonts w:ascii="Arial" w:hAnsi="Arial" w:cs="Arial"/>
          <w:sz w:val="24"/>
          <w:szCs w:val="24"/>
        </w:rPr>
        <w:t>Pöttinger</w:t>
      </w:r>
      <w:r w:rsidRPr="00DB1565">
        <w:rPr>
          <w:rFonts w:ascii="Arial" w:hAnsi="Arial" w:cs="Arial"/>
          <w:sz w:val="24"/>
          <w:szCs w:val="24"/>
        </w:rPr>
        <w:t xml:space="preserve">. Um </w:t>
      </w:r>
      <w:r w:rsidR="4640D98B" w:rsidRPr="00DB1565">
        <w:rPr>
          <w:rFonts w:ascii="Arial" w:hAnsi="Arial" w:cs="Arial"/>
          <w:sz w:val="24"/>
          <w:szCs w:val="24"/>
        </w:rPr>
        <w:t xml:space="preserve">den </w:t>
      </w:r>
      <w:r w:rsidRPr="00DB1565">
        <w:rPr>
          <w:rFonts w:ascii="Arial" w:hAnsi="Arial" w:cs="Arial"/>
          <w:sz w:val="24"/>
          <w:szCs w:val="24"/>
        </w:rPr>
        <w:t xml:space="preserve">besten Saataufgang </w:t>
      </w:r>
      <w:r w:rsidR="003B4CD3" w:rsidRPr="00DB1565">
        <w:rPr>
          <w:rFonts w:ascii="Arial" w:hAnsi="Arial" w:cs="Arial"/>
          <w:sz w:val="24"/>
          <w:szCs w:val="24"/>
        </w:rPr>
        <w:t xml:space="preserve">für </w:t>
      </w:r>
      <w:r w:rsidR="00BF3B5F" w:rsidRPr="00DB1565">
        <w:rPr>
          <w:rFonts w:ascii="Arial" w:hAnsi="Arial" w:cs="Arial"/>
          <w:sz w:val="24"/>
          <w:szCs w:val="24"/>
        </w:rPr>
        <w:t xml:space="preserve">sämtliche Betriebsgrößen </w:t>
      </w:r>
      <w:r w:rsidRPr="00DB1565">
        <w:rPr>
          <w:rFonts w:ascii="Arial" w:hAnsi="Arial" w:cs="Arial"/>
          <w:sz w:val="24"/>
          <w:szCs w:val="24"/>
        </w:rPr>
        <w:t xml:space="preserve">zu ermöglichen, </w:t>
      </w:r>
      <w:r w:rsidR="00DA4E53" w:rsidRPr="00DB1565">
        <w:rPr>
          <w:rFonts w:ascii="Arial" w:hAnsi="Arial" w:cs="Arial"/>
          <w:sz w:val="24"/>
          <w:szCs w:val="24"/>
        </w:rPr>
        <w:t>gibt</w:t>
      </w:r>
      <w:r w:rsidRPr="00DB1565">
        <w:rPr>
          <w:rFonts w:ascii="Arial" w:hAnsi="Arial" w:cs="Arial"/>
          <w:sz w:val="24"/>
          <w:szCs w:val="24"/>
        </w:rPr>
        <w:t xml:space="preserve"> </w:t>
      </w:r>
      <w:r w:rsidR="00A65A65" w:rsidRPr="00DB1565">
        <w:rPr>
          <w:rFonts w:ascii="Arial" w:hAnsi="Arial" w:cs="Arial"/>
          <w:sz w:val="24"/>
          <w:szCs w:val="24"/>
        </w:rPr>
        <w:t xml:space="preserve">es </w:t>
      </w:r>
      <w:r w:rsidRPr="00DB1565">
        <w:rPr>
          <w:rFonts w:ascii="Arial" w:hAnsi="Arial" w:cs="Arial"/>
          <w:sz w:val="24"/>
          <w:szCs w:val="24"/>
        </w:rPr>
        <w:t xml:space="preserve">die VITASEM Sämaschinen </w:t>
      </w:r>
      <w:r w:rsidR="0044226C" w:rsidRPr="00DB1565">
        <w:rPr>
          <w:rFonts w:ascii="Arial" w:hAnsi="Arial" w:cs="Arial"/>
          <w:sz w:val="24"/>
          <w:szCs w:val="24"/>
        </w:rPr>
        <w:t xml:space="preserve">in den Arbeitsbreiten von 2,5 bis 4,0 m und </w:t>
      </w:r>
      <w:r w:rsidR="003A2F01" w:rsidRPr="00DB1565">
        <w:rPr>
          <w:rFonts w:ascii="Arial" w:hAnsi="Arial" w:cs="Arial"/>
          <w:sz w:val="24"/>
          <w:szCs w:val="24"/>
        </w:rPr>
        <w:t xml:space="preserve">die </w:t>
      </w:r>
      <w:r w:rsidR="003A2F01" w:rsidRPr="00DB1565">
        <w:rPr>
          <w:rFonts w:ascii="Arial" w:eastAsia="Calibri" w:hAnsi="Arial" w:cs="Arial"/>
          <w:sz w:val="24"/>
          <w:szCs w:val="24"/>
        </w:rPr>
        <w:t>verschieden koppelbaren Saatbettbereitungs-Maschinen.</w:t>
      </w:r>
      <w:r w:rsidR="00930878" w:rsidRPr="00DB1565">
        <w:rPr>
          <w:rFonts w:ascii="Arial" w:eastAsia="Calibri" w:hAnsi="Arial" w:cs="Arial"/>
          <w:sz w:val="24"/>
          <w:szCs w:val="24"/>
        </w:rPr>
        <w:t xml:space="preserve"> </w:t>
      </w:r>
      <w:r w:rsidR="00632428" w:rsidRPr="00DB1565">
        <w:rPr>
          <w:rFonts w:ascii="Arial" w:eastAsia="Calibri" w:hAnsi="Arial" w:cs="Arial"/>
          <w:sz w:val="24"/>
          <w:szCs w:val="24"/>
        </w:rPr>
        <w:t>Die</w:t>
      </w:r>
      <w:r w:rsidR="00632428" w:rsidRPr="00DB1565">
        <w:rPr>
          <w:rFonts w:ascii="Arial" w:hAnsi="Arial" w:cs="Arial"/>
          <w:sz w:val="24"/>
          <w:szCs w:val="24"/>
        </w:rPr>
        <w:t xml:space="preserve"> spezifische Standortgegebenheiten</w:t>
      </w:r>
      <w:r w:rsidR="008E3F41" w:rsidRPr="00DB1565">
        <w:rPr>
          <w:rFonts w:ascii="Arial" w:hAnsi="Arial" w:cs="Arial"/>
          <w:sz w:val="24"/>
          <w:szCs w:val="24"/>
        </w:rPr>
        <w:t xml:space="preserve"> werden durch eine </w:t>
      </w:r>
      <w:r w:rsidRPr="00DB1565">
        <w:rPr>
          <w:rFonts w:ascii="Arial" w:hAnsi="Arial" w:cs="Arial"/>
          <w:sz w:val="24"/>
          <w:szCs w:val="24"/>
        </w:rPr>
        <w:t>Vielzahl an Ausstattungsvarianten</w:t>
      </w:r>
      <w:r w:rsidR="008E3F41" w:rsidRPr="00DB1565">
        <w:rPr>
          <w:rFonts w:ascii="Arial" w:hAnsi="Arial" w:cs="Arial"/>
          <w:sz w:val="24"/>
          <w:szCs w:val="24"/>
        </w:rPr>
        <w:t xml:space="preserve"> abgedeckt. </w:t>
      </w:r>
      <w:r w:rsidR="00591821" w:rsidRPr="00DB1565">
        <w:rPr>
          <w:rFonts w:ascii="Arial" w:hAnsi="Arial" w:cs="Arial"/>
          <w:sz w:val="24"/>
          <w:szCs w:val="24"/>
        </w:rPr>
        <w:t>Die Bedienerfreundlichkeit der Maschinen sucht ihresgleichen.</w:t>
      </w:r>
    </w:p>
    <w:p w14:paraId="6F53EECC" w14:textId="3A7EB34C" w:rsidR="69BE14B4" w:rsidRPr="00DB1565" w:rsidRDefault="69BE14B4" w:rsidP="5DB071B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B1565">
        <w:rPr>
          <w:rFonts w:ascii="Arial" w:eastAsia="Calibri" w:hAnsi="Arial" w:cs="Arial"/>
          <w:sz w:val="24"/>
          <w:szCs w:val="24"/>
        </w:rPr>
        <w:t xml:space="preserve">Die bewährten, vielfältigen Scharsysteme gewährleisten unter nahezu allen Bedingungen eine saubere Saatrille für eine perfekte Kornablage. Das präzise Multidosiersystem mit mechanischem oder wahlweise elektrischem Antrieb sorgt für eine gleichmäßige </w:t>
      </w:r>
      <w:r w:rsidR="4BE83AA9" w:rsidRPr="00DB1565">
        <w:rPr>
          <w:rFonts w:ascii="Arial" w:eastAsia="Calibri" w:hAnsi="Arial" w:cs="Arial"/>
          <w:sz w:val="24"/>
          <w:szCs w:val="24"/>
        </w:rPr>
        <w:t xml:space="preserve">Dosierung </w:t>
      </w:r>
      <w:r w:rsidRPr="00DB1565">
        <w:rPr>
          <w:rFonts w:ascii="Arial" w:eastAsia="Calibri" w:hAnsi="Arial" w:cs="Arial"/>
          <w:sz w:val="24"/>
          <w:szCs w:val="24"/>
        </w:rPr>
        <w:t>von unterschiedlichsten Saatgütern.</w:t>
      </w:r>
    </w:p>
    <w:p w14:paraId="713D55C9" w14:textId="5D24742A" w:rsidR="00CA1AD0" w:rsidRPr="00DB1565" w:rsidRDefault="69BE14B4" w:rsidP="00CA1AD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B1565">
        <w:rPr>
          <w:rFonts w:ascii="Arial" w:eastAsia="Calibri" w:hAnsi="Arial" w:cs="Arial"/>
          <w:sz w:val="24"/>
          <w:szCs w:val="24"/>
        </w:rPr>
        <w:t>D</w:t>
      </w:r>
      <w:r w:rsidR="780D799D" w:rsidRPr="00DB1565">
        <w:rPr>
          <w:rFonts w:ascii="Arial" w:eastAsia="Calibri" w:hAnsi="Arial" w:cs="Arial"/>
          <w:sz w:val="24"/>
          <w:szCs w:val="24"/>
        </w:rPr>
        <w:t xml:space="preserve">as Hauptaugenmerk des Facelifts lag auf der Erhöhung der Schlagkraft und des Bedienkomforts. </w:t>
      </w:r>
      <w:r w:rsidRPr="00DB1565">
        <w:rPr>
          <w:rFonts w:ascii="Arial" w:eastAsia="Calibri" w:hAnsi="Arial" w:cs="Arial"/>
          <w:sz w:val="24"/>
          <w:szCs w:val="24"/>
        </w:rPr>
        <w:t xml:space="preserve">Die neue Generation bietet bis zu 25 </w:t>
      </w:r>
      <w:r w:rsidR="00C446D3" w:rsidRPr="00DB1565">
        <w:rPr>
          <w:rFonts w:ascii="Arial" w:eastAsia="Calibri" w:hAnsi="Arial" w:cs="Arial"/>
          <w:sz w:val="24"/>
          <w:szCs w:val="24"/>
        </w:rPr>
        <w:t>Prozent</w:t>
      </w:r>
      <w:r w:rsidRPr="00DB1565">
        <w:rPr>
          <w:rFonts w:ascii="Arial" w:eastAsia="Calibri" w:hAnsi="Arial" w:cs="Arial"/>
          <w:sz w:val="24"/>
          <w:szCs w:val="24"/>
        </w:rPr>
        <w:t xml:space="preserve"> mehr Tank</w:t>
      </w:r>
      <w:r w:rsidR="00A6699E">
        <w:rPr>
          <w:rFonts w:ascii="Arial" w:eastAsia="Calibri" w:hAnsi="Arial" w:cs="Arial"/>
          <w:sz w:val="24"/>
          <w:szCs w:val="24"/>
        </w:rPr>
        <w:t>-</w:t>
      </w:r>
      <w:r w:rsidRPr="00DB1565">
        <w:rPr>
          <w:rFonts w:ascii="Arial" w:eastAsia="Calibri" w:hAnsi="Arial" w:cs="Arial"/>
          <w:sz w:val="24"/>
          <w:szCs w:val="24"/>
        </w:rPr>
        <w:t>Fassungsvermögen</w:t>
      </w:r>
      <w:r w:rsidR="43B145C0" w:rsidRPr="00DB1565">
        <w:rPr>
          <w:rFonts w:ascii="Arial" w:eastAsia="Calibri" w:hAnsi="Arial" w:cs="Arial"/>
          <w:sz w:val="24"/>
          <w:szCs w:val="24"/>
        </w:rPr>
        <w:t>.</w:t>
      </w:r>
      <w:r w:rsidR="00CA1AD0" w:rsidRPr="00DB156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A1AD0" w:rsidRPr="00DB1565">
        <w:rPr>
          <w:rFonts w:ascii="Arial" w:eastAsia="Calibri" w:hAnsi="Arial" w:cs="Arial"/>
          <w:sz w:val="24"/>
          <w:szCs w:val="24"/>
        </w:rPr>
        <w:t xml:space="preserve">Dies sorgt für eine größere Saatgutkapazität, vor allem bei großkörnigem Saatgut und leichtvolumigen Sämereien. Somit verringern sich die </w:t>
      </w:r>
      <w:r w:rsidR="00080345" w:rsidRPr="00DB1565">
        <w:rPr>
          <w:rFonts w:ascii="Arial" w:eastAsia="Calibri" w:hAnsi="Arial" w:cs="Arial"/>
          <w:sz w:val="24"/>
          <w:szCs w:val="24"/>
        </w:rPr>
        <w:t>Befüllintervalle</w:t>
      </w:r>
      <w:r w:rsidR="00CA1AD0" w:rsidRPr="00DB1565">
        <w:rPr>
          <w:rFonts w:ascii="Arial" w:eastAsia="Calibri" w:hAnsi="Arial" w:cs="Arial"/>
          <w:sz w:val="24"/>
          <w:szCs w:val="24"/>
        </w:rPr>
        <w:t xml:space="preserve"> und die Schlagkraft wird erhöht.</w:t>
      </w:r>
    </w:p>
    <w:p w14:paraId="6351630F" w14:textId="77777777" w:rsidR="00CA1AD0" w:rsidRPr="00DB1565" w:rsidRDefault="00CA1AD0" w:rsidP="00CA1AD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de-AT"/>
        </w:rPr>
      </w:pPr>
    </w:p>
    <w:p w14:paraId="5910EC84" w14:textId="69E8421F" w:rsidR="00CA1AD0" w:rsidRPr="001C6154" w:rsidRDefault="00CA1AD0" w:rsidP="00CA1AD0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de-AT"/>
        </w:rPr>
      </w:pPr>
      <w:r w:rsidRPr="001C6154">
        <w:rPr>
          <w:rFonts w:ascii="Arial" w:eastAsia="Calibri" w:hAnsi="Arial" w:cs="Arial"/>
          <w:b/>
          <w:bCs/>
          <w:sz w:val="24"/>
          <w:szCs w:val="24"/>
        </w:rPr>
        <w:t>Sicher befüllen</w:t>
      </w:r>
    </w:p>
    <w:p w14:paraId="4E880562" w14:textId="37043B08" w:rsidR="00CA1AD0" w:rsidRPr="00DB1565" w:rsidRDefault="00CA1AD0" w:rsidP="00CA1AD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de-AT"/>
        </w:rPr>
      </w:pPr>
      <w:r w:rsidRPr="00DB1565">
        <w:rPr>
          <w:rFonts w:ascii="Arial" w:eastAsia="Calibri" w:hAnsi="Arial" w:cs="Arial"/>
          <w:sz w:val="24"/>
          <w:szCs w:val="24"/>
        </w:rPr>
        <w:t>Die weite Befüllöffnung ist für eine erleichterte Big Bag- oder Schaufel-Befüllung</w:t>
      </w:r>
      <w:r w:rsidR="008E5E48" w:rsidRPr="00DB1565">
        <w:rPr>
          <w:rFonts w:ascii="Arial" w:eastAsia="Calibri" w:hAnsi="Arial" w:cs="Arial"/>
          <w:sz w:val="24"/>
          <w:szCs w:val="24"/>
        </w:rPr>
        <w:t xml:space="preserve"> </w:t>
      </w:r>
      <w:r w:rsidRPr="00DB1565">
        <w:rPr>
          <w:rFonts w:ascii="Arial" w:eastAsia="Calibri" w:hAnsi="Arial" w:cs="Arial"/>
          <w:sz w:val="24"/>
          <w:szCs w:val="24"/>
        </w:rPr>
        <w:t>dimensioniert. Eine breite Sackauflage erleichtert das händische Einfüllen.</w:t>
      </w:r>
      <w:r w:rsidR="001C6154">
        <w:rPr>
          <w:rFonts w:ascii="Arial" w:eastAsia="Calibri" w:hAnsi="Arial" w:cs="Arial"/>
          <w:sz w:val="24"/>
          <w:szCs w:val="24"/>
          <w:lang w:val="de-AT"/>
        </w:rPr>
        <w:t xml:space="preserve"> </w:t>
      </w:r>
      <w:r w:rsidR="008E58B5" w:rsidRPr="00DB1565">
        <w:rPr>
          <w:rFonts w:ascii="Arial" w:eastAsia="Calibri" w:hAnsi="Arial" w:cs="Arial"/>
          <w:sz w:val="24"/>
          <w:szCs w:val="24"/>
        </w:rPr>
        <w:t>Der breite</w:t>
      </w:r>
      <w:r w:rsidRPr="00DB1565">
        <w:rPr>
          <w:rFonts w:ascii="Arial" w:eastAsia="Calibri" w:hAnsi="Arial" w:cs="Arial"/>
          <w:sz w:val="24"/>
          <w:szCs w:val="24"/>
        </w:rPr>
        <w:t xml:space="preserve"> Bediensteg sorgt für einen trittsicheren Aufstieg und Stand.</w:t>
      </w:r>
    </w:p>
    <w:p w14:paraId="5D06D362" w14:textId="77777777" w:rsidR="00256D77" w:rsidRDefault="00256D77" w:rsidP="00CA1AD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435F89" w14:textId="1BAF04C4" w:rsidR="00CA1AD0" w:rsidRPr="00256D77" w:rsidRDefault="009F2B05" w:rsidP="00CA1AD0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de-AT"/>
        </w:rPr>
      </w:pPr>
      <w:r>
        <w:rPr>
          <w:rFonts w:ascii="Arial" w:eastAsia="Calibri" w:hAnsi="Arial" w:cs="Arial"/>
          <w:b/>
          <w:bCs/>
          <w:sz w:val="24"/>
          <w:szCs w:val="24"/>
        </w:rPr>
        <w:t>Höchster Komfort</w:t>
      </w:r>
    </w:p>
    <w:p w14:paraId="5AB4E9ED" w14:textId="2A75460F" w:rsidR="00CA1AD0" w:rsidRPr="00DB1565" w:rsidRDefault="00CA1AD0" w:rsidP="00CA1AD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de-AT"/>
        </w:rPr>
      </w:pPr>
      <w:r w:rsidRPr="00DB1565">
        <w:rPr>
          <w:rFonts w:ascii="Arial" w:eastAsia="Calibri" w:hAnsi="Arial" w:cs="Arial"/>
          <w:sz w:val="24"/>
          <w:szCs w:val="24"/>
        </w:rPr>
        <w:t>Zur Steigerung des Bedienkomforts und vor allem der Arbeitssicherheit in der Nacht ist eine Tankinnenbeleuchtung in Kombination mit Arbeitsscheinwerfern an der Maschine erhältlich.</w:t>
      </w:r>
    </w:p>
    <w:p w14:paraId="69D2A3BA" w14:textId="6A872BE1" w:rsidR="69BE14B4" w:rsidRPr="00DB1565" w:rsidRDefault="43B145C0" w:rsidP="00D2329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B1565">
        <w:rPr>
          <w:rFonts w:ascii="Arial" w:eastAsia="Calibri" w:hAnsi="Arial" w:cs="Arial"/>
          <w:sz w:val="24"/>
          <w:szCs w:val="24"/>
        </w:rPr>
        <w:t>Einen neuen Maßstab im Bedienkomfort bietet der verbesserte Abdrehvorgang. Die seitlich einsehbaren Auffangwannen ermöglichen es</w:t>
      </w:r>
      <w:r w:rsidR="00C96D75" w:rsidRPr="00DB1565">
        <w:rPr>
          <w:rFonts w:ascii="Arial" w:eastAsia="Calibri" w:hAnsi="Arial" w:cs="Arial"/>
          <w:sz w:val="24"/>
          <w:szCs w:val="24"/>
        </w:rPr>
        <w:t>,</w:t>
      </w:r>
      <w:r w:rsidRPr="00DB1565">
        <w:rPr>
          <w:rFonts w:ascii="Arial" w:eastAsia="Calibri" w:hAnsi="Arial" w:cs="Arial"/>
          <w:sz w:val="24"/>
          <w:szCs w:val="24"/>
        </w:rPr>
        <w:t xml:space="preserve"> so</w:t>
      </w:r>
      <w:r w:rsidR="14829947" w:rsidRPr="00DB1565">
        <w:rPr>
          <w:rFonts w:ascii="Arial" w:eastAsia="Calibri" w:hAnsi="Arial" w:cs="Arial"/>
          <w:sz w:val="24"/>
          <w:szCs w:val="24"/>
        </w:rPr>
        <w:t>fort Fehler zu erkennen und garantieren eine perfekte Querverteilung.</w:t>
      </w:r>
      <w:r w:rsidR="49431255" w:rsidRPr="00DB1565">
        <w:rPr>
          <w:rFonts w:ascii="Arial" w:eastAsia="Calibri" w:hAnsi="Arial" w:cs="Arial"/>
          <w:sz w:val="24"/>
          <w:szCs w:val="24"/>
        </w:rPr>
        <w:t xml:space="preserve"> </w:t>
      </w:r>
      <w:r w:rsidR="79DB692A" w:rsidRPr="00DB1565">
        <w:rPr>
          <w:rFonts w:ascii="Arial" w:eastAsia="Calibri" w:hAnsi="Arial" w:cs="Arial"/>
          <w:sz w:val="24"/>
          <w:szCs w:val="24"/>
        </w:rPr>
        <w:t>Hie</w:t>
      </w:r>
      <w:r w:rsidR="00F71340">
        <w:rPr>
          <w:rFonts w:ascii="Arial" w:eastAsia="Calibri" w:hAnsi="Arial" w:cs="Arial"/>
          <w:sz w:val="24"/>
          <w:szCs w:val="24"/>
        </w:rPr>
        <w:t>r</w:t>
      </w:r>
      <w:r w:rsidR="79DB692A" w:rsidRPr="00DB1565">
        <w:rPr>
          <w:rFonts w:ascii="Arial" w:eastAsia="Calibri" w:hAnsi="Arial" w:cs="Arial"/>
          <w:sz w:val="24"/>
          <w:szCs w:val="24"/>
        </w:rPr>
        <w:t>be</w:t>
      </w:r>
      <w:r w:rsidR="00F71340">
        <w:rPr>
          <w:rFonts w:ascii="Arial" w:eastAsia="Calibri" w:hAnsi="Arial" w:cs="Arial"/>
          <w:sz w:val="24"/>
          <w:szCs w:val="24"/>
        </w:rPr>
        <w:t>i</w:t>
      </w:r>
      <w:r w:rsidR="79DB692A" w:rsidRPr="00DB1565">
        <w:rPr>
          <w:rFonts w:ascii="Arial" w:eastAsia="Calibri" w:hAnsi="Arial" w:cs="Arial"/>
          <w:sz w:val="24"/>
          <w:szCs w:val="24"/>
        </w:rPr>
        <w:t xml:space="preserve"> ermöglicht Pöttinger die zweigeteilten Auffangwannen seitlich auszuziehen. </w:t>
      </w:r>
      <w:r w:rsidR="5601AD1E" w:rsidRPr="00DB1565">
        <w:rPr>
          <w:rFonts w:ascii="Arial" w:eastAsia="Calibri" w:hAnsi="Arial" w:cs="Arial"/>
          <w:sz w:val="24"/>
          <w:szCs w:val="24"/>
        </w:rPr>
        <w:t>Die gesamte Maschinen</w:t>
      </w:r>
      <w:r w:rsidR="00EE667D">
        <w:rPr>
          <w:rFonts w:ascii="Arial" w:eastAsia="Calibri" w:hAnsi="Arial" w:cs="Arial"/>
          <w:sz w:val="24"/>
          <w:szCs w:val="24"/>
        </w:rPr>
        <w:t>-</w:t>
      </w:r>
      <w:r w:rsidR="5601AD1E" w:rsidRPr="00DB1565">
        <w:rPr>
          <w:rFonts w:ascii="Arial" w:eastAsia="Calibri" w:hAnsi="Arial" w:cs="Arial"/>
          <w:sz w:val="24"/>
          <w:szCs w:val="24"/>
        </w:rPr>
        <w:lastRenderedPageBreak/>
        <w:t xml:space="preserve">bedienung sowie der Abdrehvorgang können bequem von der linken Seite aus erledigt werden, </w:t>
      </w:r>
      <w:r w:rsidR="00C02581" w:rsidRPr="00DB1565">
        <w:rPr>
          <w:rFonts w:ascii="Arial" w:eastAsia="Calibri" w:hAnsi="Arial" w:cs="Arial"/>
          <w:sz w:val="24"/>
          <w:szCs w:val="24"/>
        </w:rPr>
        <w:t>dadurch</w:t>
      </w:r>
      <w:r w:rsidR="5601AD1E" w:rsidRPr="00DB1565">
        <w:rPr>
          <w:rFonts w:ascii="Arial" w:eastAsia="Calibri" w:hAnsi="Arial" w:cs="Arial"/>
          <w:sz w:val="24"/>
          <w:szCs w:val="24"/>
        </w:rPr>
        <w:t xml:space="preserve"> verringern sich die Rüstzeiten.</w:t>
      </w:r>
    </w:p>
    <w:p w14:paraId="7AFF6728" w14:textId="6668092E" w:rsidR="5DB071B0" w:rsidRPr="00DB1565" w:rsidRDefault="5DB071B0" w:rsidP="5DB071B0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301FCCB" w14:textId="7CFAA1CA" w:rsidR="61C675A2" w:rsidRPr="00DB1565" w:rsidRDefault="61C675A2" w:rsidP="5DB071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565">
        <w:rPr>
          <w:rFonts w:ascii="Arial" w:eastAsia="Calibri" w:hAnsi="Arial" w:cs="Arial"/>
          <w:b/>
          <w:bCs/>
          <w:sz w:val="24"/>
          <w:szCs w:val="24"/>
        </w:rPr>
        <w:t>Abdrehen leicht gemacht</w:t>
      </w:r>
    </w:p>
    <w:p w14:paraId="04802522" w14:textId="32CB79AB" w:rsidR="49431255" w:rsidRPr="00DB1565" w:rsidRDefault="49431255" w:rsidP="00D2329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B1565">
        <w:rPr>
          <w:rFonts w:ascii="Arial" w:eastAsia="Calibri" w:hAnsi="Arial" w:cs="Arial"/>
          <w:sz w:val="24"/>
          <w:szCs w:val="24"/>
        </w:rPr>
        <w:t xml:space="preserve">Das Abdrehen wird serienmäßig mechanisch per Abdrehkurbel durchgeführt. </w:t>
      </w:r>
      <w:r w:rsidR="002B6DF2" w:rsidRPr="00DB1565">
        <w:rPr>
          <w:rFonts w:ascii="Arial" w:eastAsia="Calibri" w:hAnsi="Arial" w:cs="Arial"/>
          <w:sz w:val="24"/>
          <w:szCs w:val="24"/>
        </w:rPr>
        <w:t>Auch beim mechanischen Abdrehvorgang werden die Umdrehungen am Terminal mitgezählt. Bei den letzten fünf Umdrehungen erfolgt zusätzlich ein akustisches Signal, um den Bedienenden auf das Ende der Abdrehprobe vorzubereiten. </w:t>
      </w:r>
      <w:r w:rsidRPr="00DB1565">
        <w:rPr>
          <w:rFonts w:ascii="Arial" w:eastAsia="Calibri" w:hAnsi="Arial" w:cs="Arial"/>
          <w:sz w:val="24"/>
          <w:szCs w:val="24"/>
        </w:rPr>
        <w:t>Optional ist eine elektrische Abdrehhilfe bei Maschinen mit mechanischem Dosierantrieb verfügbar. Es wird dabei ein Bedienkomfort wie bei der Ausstattung mit elektrischem Dosierantrieb erreicht</w:t>
      </w:r>
      <w:r w:rsidR="31D679FC" w:rsidRPr="00DB1565">
        <w:rPr>
          <w:rFonts w:ascii="Arial" w:eastAsia="Calibri" w:hAnsi="Arial" w:cs="Arial"/>
          <w:sz w:val="24"/>
          <w:szCs w:val="24"/>
        </w:rPr>
        <w:t>, bei dem der Abdrehvorgang bequem per Knopfdruck zu erledigen ist.</w:t>
      </w:r>
    </w:p>
    <w:p w14:paraId="02D35F68" w14:textId="77777777" w:rsidR="00312B9D" w:rsidRPr="00DB1565" w:rsidRDefault="00312B9D" w:rsidP="00D23299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AAA57BB" w14:textId="358904DB" w:rsidR="1FCA6007" w:rsidRPr="00DB1565" w:rsidRDefault="12720F8A" w:rsidP="00D2329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B1565">
        <w:rPr>
          <w:rFonts w:ascii="Arial" w:eastAsia="Calibri" w:hAnsi="Arial" w:cs="Arial"/>
          <w:sz w:val="24"/>
          <w:szCs w:val="24"/>
        </w:rPr>
        <w:t xml:space="preserve">Als Zusatzoption ist </w:t>
      </w:r>
      <w:r w:rsidR="1FCA6007" w:rsidRPr="00DB1565">
        <w:rPr>
          <w:rFonts w:ascii="Arial" w:eastAsia="Calibri" w:hAnsi="Arial" w:cs="Arial"/>
          <w:sz w:val="24"/>
          <w:szCs w:val="24"/>
        </w:rPr>
        <w:t xml:space="preserve">der optionale flexible Tank TEGOSEM </w:t>
      </w:r>
      <w:r w:rsidR="17512649" w:rsidRPr="00DB1565">
        <w:rPr>
          <w:rFonts w:ascii="Arial" w:eastAsia="Calibri" w:hAnsi="Arial" w:cs="Arial"/>
          <w:sz w:val="24"/>
          <w:szCs w:val="24"/>
        </w:rPr>
        <w:t>erhältlich</w:t>
      </w:r>
      <w:r w:rsidR="3459F48D" w:rsidRPr="00DB1565">
        <w:rPr>
          <w:rFonts w:ascii="Arial" w:eastAsia="Calibri" w:hAnsi="Arial" w:cs="Arial"/>
          <w:sz w:val="24"/>
          <w:szCs w:val="24"/>
        </w:rPr>
        <w:t>, der die Mitnahme</w:t>
      </w:r>
      <w:r w:rsidR="17512649" w:rsidRPr="00DB1565">
        <w:rPr>
          <w:rFonts w:ascii="Arial" w:eastAsia="Calibri" w:hAnsi="Arial" w:cs="Arial"/>
          <w:sz w:val="24"/>
          <w:szCs w:val="24"/>
        </w:rPr>
        <w:t xml:space="preserve"> </w:t>
      </w:r>
      <w:r w:rsidR="1FCA6007" w:rsidRPr="00DB1565">
        <w:rPr>
          <w:rFonts w:ascii="Arial" w:eastAsia="Calibri" w:hAnsi="Arial" w:cs="Arial"/>
          <w:sz w:val="24"/>
          <w:szCs w:val="24"/>
        </w:rPr>
        <w:t xml:space="preserve">einer zweiten </w:t>
      </w:r>
      <w:r w:rsidR="1767684E" w:rsidRPr="00DB1565">
        <w:rPr>
          <w:rFonts w:ascii="Arial" w:eastAsia="Calibri" w:hAnsi="Arial" w:cs="Arial"/>
          <w:sz w:val="24"/>
          <w:szCs w:val="24"/>
        </w:rPr>
        <w:t>Komponente</w:t>
      </w:r>
      <w:r w:rsidR="22FAFAA7" w:rsidRPr="00DB1565">
        <w:rPr>
          <w:rFonts w:ascii="Arial" w:eastAsia="Calibri" w:hAnsi="Arial" w:cs="Arial"/>
          <w:sz w:val="24"/>
          <w:szCs w:val="24"/>
        </w:rPr>
        <w:t xml:space="preserve"> ermöglicht.</w:t>
      </w:r>
      <w:r w:rsidR="1FCA6007" w:rsidRPr="00DB1565">
        <w:rPr>
          <w:rFonts w:ascii="Arial" w:eastAsia="Calibri" w:hAnsi="Arial" w:cs="Arial"/>
          <w:sz w:val="24"/>
          <w:szCs w:val="24"/>
        </w:rPr>
        <w:t xml:space="preserve"> </w:t>
      </w:r>
      <w:r w:rsidR="2EC73164" w:rsidRPr="00DB1565">
        <w:rPr>
          <w:rFonts w:ascii="Arial" w:eastAsia="Calibri" w:hAnsi="Arial" w:cs="Arial"/>
          <w:sz w:val="24"/>
          <w:szCs w:val="24"/>
        </w:rPr>
        <w:t>D</w:t>
      </w:r>
      <w:r w:rsidR="1FCA6007" w:rsidRPr="00DB1565">
        <w:rPr>
          <w:rFonts w:ascii="Arial" w:eastAsia="Calibri" w:hAnsi="Arial" w:cs="Arial"/>
          <w:sz w:val="24"/>
          <w:szCs w:val="24"/>
        </w:rPr>
        <w:t>ie</w:t>
      </w:r>
      <w:r w:rsidR="3673D10B" w:rsidRPr="00DB1565">
        <w:rPr>
          <w:rFonts w:ascii="Arial" w:eastAsia="Calibri" w:hAnsi="Arial" w:cs="Arial"/>
          <w:sz w:val="24"/>
          <w:szCs w:val="24"/>
        </w:rPr>
        <w:t>se wird</w:t>
      </w:r>
      <w:r w:rsidR="1FCA6007" w:rsidRPr="00DB1565">
        <w:rPr>
          <w:rFonts w:ascii="Arial" w:eastAsia="Calibri" w:hAnsi="Arial" w:cs="Arial"/>
          <w:sz w:val="24"/>
          <w:szCs w:val="24"/>
        </w:rPr>
        <w:t xml:space="preserve"> verlässlich </w:t>
      </w:r>
      <w:r w:rsidR="2A3CFC24" w:rsidRPr="00DB1565">
        <w:rPr>
          <w:rFonts w:ascii="Arial" w:eastAsia="Calibri" w:hAnsi="Arial" w:cs="Arial"/>
          <w:sz w:val="24"/>
          <w:szCs w:val="24"/>
        </w:rPr>
        <w:t xml:space="preserve">oberflächlich </w:t>
      </w:r>
      <w:r w:rsidR="1FCA6007" w:rsidRPr="00DB1565">
        <w:rPr>
          <w:rFonts w:ascii="Arial" w:eastAsia="Calibri" w:hAnsi="Arial" w:cs="Arial"/>
          <w:sz w:val="24"/>
          <w:szCs w:val="24"/>
        </w:rPr>
        <w:t xml:space="preserve">hinter die Säschare </w:t>
      </w:r>
      <w:r w:rsidR="6AB83FDE" w:rsidRPr="00DB1565">
        <w:rPr>
          <w:rFonts w:ascii="Arial" w:eastAsia="Calibri" w:hAnsi="Arial" w:cs="Arial"/>
          <w:sz w:val="24"/>
          <w:szCs w:val="24"/>
        </w:rPr>
        <w:t xml:space="preserve">ausgebracht. Durch optionale Andruckrollen und Striegel wird das Saatgut </w:t>
      </w:r>
      <w:r w:rsidR="44284E35" w:rsidRPr="00DB1565">
        <w:rPr>
          <w:rFonts w:ascii="Arial" w:eastAsia="Calibri" w:hAnsi="Arial" w:cs="Arial"/>
          <w:sz w:val="24"/>
          <w:szCs w:val="24"/>
        </w:rPr>
        <w:t xml:space="preserve">gleichmäßig </w:t>
      </w:r>
      <w:r w:rsidR="6AB83FDE" w:rsidRPr="00DB1565">
        <w:rPr>
          <w:rFonts w:ascii="Arial" w:eastAsia="Calibri" w:hAnsi="Arial" w:cs="Arial"/>
          <w:sz w:val="24"/>
          <w:szCs w:val="24"/>
        </w:rPr>
        <w:t>bedeckt und der Bodenschluss hergestellt</w:t>
      </w:r>
      <w:r w:rsidR="2AED205B" w:rsidRPr="00DB1565">
        <w:rPr>
          <w:rFonts w:ascii="Arial" w:eastAsia="Calibri" w:hAnsi="Arial" w:cs="Arial"/>
          <w:sz w:val="24"/>
          <w:szCs w:val="24"/>
        </w:rPr>
        <w:t>.</w:t>
      </w:r>
    </w:p>
    <w:p w14:paraId="346A11A0" w14:textId="769543CA" w:rsidR="5DB071B0" w:rsidRPr="00DB1565" w:rsidRDefault="5DB071B0" w:rsidP="5DB071B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033F71" w14:textId="0B0847EF" w:rsidR="00D308B6" w:rsidRDefault="00D308B6" w:rsidP="00D308B6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76B5B">
        <w:rPr>
          <w:rFonts w:ascii="Arial" w:eastAsia="Times New Roman" w:hAnsi="Arial" w:cs="Arial"/>
          <w:b/>
          <w:sz w:val="24"/>
          <w:szCs w:val="24"/>
        </w:rPr>
        <w:t xml:space="preserve">Bildvorschau: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80"/>
        <w:gridCol w:w="4436"/>
      </w:tblGrid>
      <w:tr w:rsidR="00D308B6" w14:paraId="02460FA0" w14:textId="77777777" w:rsidTr="5DB071B0">
        <w:tc>
          <w:tcPr>
            <w:tcW w:w="4580" w:type="dxa"/>
          </w:tcPr>
          <w:p w14:paraId="00A5D9E7" w14:textId="7C139AC6" w:rsidR="00D308B6" w:rsidRDefault="00C42477" w:rsidP="0027096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5C9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4AA684A" wp14:editId="15289118">
                  <wp:simplePos x="0" y="0"/>
                  <wp:positionH relativeFrom="column">
                    <wp:posOffset>681152</wp:posOffset>
                  </wp:positionH>
                  <wp:positionV relativeFrom="paragraph">
                    <wp:posOffset>120650</wp:posOffset>
                  </wp:positionV>
                  <wp:extent cx="1543265" cy="1009791"/>
                  <wp:effectExtent l="0" t="0" r="0" b="0"/>
                  <wp:wrapNone/>
                  <wp:docPr id="201475545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755459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D3C61D" w14:textId="558F76A4" w:rsidR="00C42477" w:rsidRDefault="00C42477" w:rsidP="0027096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3B479" w14:textId="7C6A6247" w:rsidR="00C42477" w:rsidRDefault="00C42477" w:rsidP="0027096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7A8FD6" w14:textId="67927863" w:rsidR="00C42477" w:rsidRDefault="00C42477" w:rsidP="0027096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BA891" w14:textId="77777777" w:rsidR="00C42477" w:rsidRDefault="00C42477" w:rsidP="0027096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51A8D" w14:textId="0380B7B0" w:rsidR="00D308B6" w:rsidRPr="00822CE4" w:rsidRDefault="00D308B6" w:rsidP="0027096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6" w:type="dxa"/>
          </w:tcPr>
          <w:p w14:paraId="502EE8D6" w14:textId="37CE4346" w:rsidR="00D308B6" w:rsidRDefault="377EF2D4" w:rsidP="5DB071B0">
            <w:pPr>
              <w:spacing w:after="120"/>
              <w:rPr>
                <w:rFonts w:ascii="Open Sans" w:eastAsia="Open Sans" w:hAnsi="Open Sans" w:cs="Open Sans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37E2E6" wp14:editId="21B62A89">
                  <wp:simplePos x="0" y="0"/>
                  <wp:positionH relativeFrom="column">
                    <wp:posOffset>480264</wp:posOffset>
                  </wp:positionH>
                  <wp:positionV relativeFrom="paragraph">
                    <wp:posOffset>124358</wp:posOffset>
                  </wp:positionV>
                  <wp:extent cx="1514686" cy="1038370"/>
                  <wp:effectExtent l="0" t="0" r="0" b="9525"/>
                  <wp:wrapNone/>
                  <wp:docPr id="1240009431" name="Grafik 1" descr="Ein Bild, das Traktor, draußen, Landwirtschaftstechnik, 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BDF3FD" w14:textId="0C4F30C9" w:rsidR="00D308B6" w:rsidRDefault="00D308B6" w:rsidP="5DB071B0">
            <w:pPr>
              <w:spacing w:after="120"/>
              <w:jc w:val="center"/>
            </w:pPr>
          </w:p>
        </w:tc>
      </w:tr>
      <w:tr w:rsidR="00D308B6" w:rsidRPr="00F159CB" w14:paraId="4C91E588" w14:textId="77777777" w:rsidTr="5DB071B0">
        <w:tc>
          <w:tcPr>
            <w:tcW w:w="4580" w:type="dxa"/>
          </w:tcPr>
          <w:p w14:paraId="54D21104" w14:textId="168FEED2" w:rsidR="00D308B6" w:rsidRPr="00F159CB" w:rsidRDefault="00AC75C9" w:rsidP="00F159CB">
            <w:pPr>
              <w:jc w:val="center"/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</w:pPr>
            <w:r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>Mehr Fassungsvermögen und leichtere Befüllung durch die weite Tanköffnung</w:t>
            </w:r>
          </w:p>
        </w:tc>
        <w:tc>
          <w:tcPr>
            <w:tcW w:w="4436" w:type="dxa"/>
          </w:tcPr>
          <w:p w14:paraId="419BBBBC" w14:textId="102BCB29" w:rsidR="00D308B6" w:rsidRPr="00F159CB" w:rsidRDefault="657A5E3E" w:rsidP="00F159CB">
            <w:pPr>
              <w:jc w:val="center"/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</w:pPr>
            <w:r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 xml:space="preserve">VITASEM </w:t>
            </w:r>
            <w:r w:rsidR="00E948A1"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>M 3000 D</w:t>
            </w:r>
            <w:r w:rsidR="00DB3AF4"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>D</w:t>
            </w:r>
            <w:r w:rsidR="00E948A1"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 xml:space="preserve">mit </w:t>
            </w:r>
            <w:r w:rsidR="00DB3AF4"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>FOX 300 D</w:t>
            </w:r>
            <w:r w:rsidR="00F159CB" w:rsidRPr="00F159C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 xml:space="preserve"> und TEGOSEM</w:t>
            </w:r>
          </w:p>
          <w:p w14:paraId="19E3A086" w14:textId="50BDAB98" w:rsidR="00D308B6" w:rsidRPr="00F159CB" w:rsidRDefault="00D308B6" w:rsidP="00F159C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308B6" w:rsidRPr="008B4685" w14:paraId="17EF0D4A" w14:textId="77777777" w:rsidTr="5DB071B0">
        <w:tc>
          <w:tcPr>
            <w:tcW w:w="4580" w:type="dxa"/>
          </w:tcPr>
          <w:p w14:paraId="141F7CBC" w14:textId="6CD1C890" w:rsidR="00C172E9" w:rsidRPr="008B4685" w:rsidRDefault="00000000" w:rsidP="008B4685">
            <w:pPr>
              <w:spacing w:after="120"/>
              <w:jc w:val="center"/>
              <w:rPr>
                <w:rFonts w:ascii="Arial" w:hAnsi="Arial" w:cs="Arial"/>
              </w:rPr>
            </w:pPr>
            <w:hyperlink r:id="rId12" w:history="1">
              <w:r w:rsidR="00C172E9" w:rsidRPr="008B4685">
                <w:rPr>
                  <w:rStyle w:val="Hyperlink"/>
                  <w:rFonts w:ascii="Arial" w:hAnsi="Arial" w:cs="Arial"/>
                </w:rPr>
                <w:t>https://www.poettinger.at/de_at/newsroom/pressebild/110633</w:t>
              </w:r>
            </w:hyperlink>
          </w:p>
        </w:tc>
        <w:tc>
          <w:tcPr>
            <w:tcW w:w="4436" w:type="dxa"/>
          </w:tcPr>
          <w:p w14:paraId="1700E21C" w14:textId="77A2518C" w:rsidR="008B4685" w:rsidRPr="008B4685" w:rsidRDefault="00000000" w:rsidP="002A37DF">
            <w:pPr>
              <w:spacing w:after="120"/>
              <w:jc w:val="center"/>
              <w:rPr>
                <w:rFonts w:ascii="Arial" w:hAnsi="Arial" w:cs="Arial"/>
              </w:rPr>
            </w:pPr>
            <w:hyperlink r:id="rId13" w:history="1">
              <w:r w:rsidR="008B4685" w:rsidRPr="000F3BAD">
                <w:rPr>
                  <w:rStyle w:val="Hyperlink"/>
                  <w:rFonts w:ascii="Arial" w:hAnsi="Arial" w:cs="Arial"/>
                </w:rPr>
                <w:t>https://www.poettinger.at/de_at/newsroom/pressebild/120936</w:t>
              </w:r>
            </w:hyperlink>
          </w:p>
        </w:tc>
      </w:tr>
    </w:tbl>
    <w:p w14:paraId="60105349" w14:textId="77777777" w:rsidR="008045A2" w:rsidRDefault="008045A2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80"/>
        <w:gridCol w:w="4436"/>
      </w:tblGrid>
      <w:tr w:rsidR="00D308B6" w14:paraId="6AE9DA65" w14:textId="77777777" w:rsidTr="5DB071B0">
        <w:tc>
          <w:tcPr>
            <w:tcW w:w="4580" w:type="dxa"/>
          </w:tcPr>
          <w:p w14:paraId="7F7E4034" w14:textId="6D57FF98" w:rsidR="002A37DF" w:rsidRDefault="002A37DF" w:rsidP="008045A2">
            <w:pPr>
              <w:spacing w:after="120"/>
              <w:rPr>
                <w:rFonts w:ascii="Arial" w:hAnsi="Arial" w:cs="Arial"/>
              </w:rPr>
            </w:pPr>
            <w:r w:rsidRPr="000217BD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7079F8C" wp14:editId="3020AF33">
                  <wp:simplePos x="0" y="0"/>
                  <wp:positionH relativeFrom="column">
                    <wp:posOffset>730693</wp:posOffset>
                  </wp:positionH>
                  <wp:positionV relativeFrom="paragraph">
                    <wp:posOffset>184938</wp:posOffset>
                  </wp:positionV>
                  <wp:extent cx="1496864" cy="994867"/>
                  <wp:effectExtent l="0" t="0" r="8255" b="0"/>
                  <wp:wrapNone/>
                  <wp:docPr id="21335181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51816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864" cy="99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F54B55" w14:textId="576698C9" w:rsidR="002A37DF" w:rsidRDefault="002A37DF" w:rsidP="0027096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51618007" w14:textId="077BFFA3" w:rsidR="002A37DF" w:rsidRDefault="002A37DF" w:rsidP="0027096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6067EEA0" w14:textId="61BE6690" w:rsidR="002A37DF" w:rsidRDefault="002A37DF" w:rsidP="0027096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48DD7D70" w14:textId="08C9DA46" w:rsidR="00D308B6" w:rsidRDefault="00D308B6" w:rsidP="0027096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4221C4F" w14:textId="63A2DFAB" w:rsidR="00D308B6" w:rsidRDefault="00D308B6" w:rsidP="0027096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14:paraId="2D4CF69D" w14:textId="42690583" w:rsidR="5DB071B0" w:rsidRDefault="002A37DF" w:rsidP="5DB071B0">
            <w:pPr>
              <w:spacing w:after="1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D7B293" wp14:editId="3C33053C">
                  <wp:simplePos x="0" y="0"/>
                  <wp:positionH relativeFrom="column">
                    <wp:posOffset>530947</wp:posOffset>
                  </wp:positionH>
                  <wp:positionV relativeFrom="paragraph">
                    <wp:posOffset>130988</wp:posOffset>
                  </wp:positionV>
                  <wp:extent cx="1437067" cy="972921"/>
                  <wp:effectExtent l="0" t="0" r="0" b="0"/>
                  <wp:wrapNone/>
                  <wp:docPr id="14233296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67" cy="97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08B6" w:rsidRPr="00D5176B" w14:paraId="7D1389A2" w14:textId="77777777" w:rsidTr="5DB071B0">
        <w:tc>
          <w:tcPr>
            <w:tcW w:w="4580" w:type="dxa"/>
          </w:tcPr>
          <w:p w14:paraId="6EDAD317" w14:textId="77777777" w:rsidR="000217BD" w:rsidRPr="00D5176B" w:rsidRDefault="000217BD" w:rsidP="00D5176B">
            <w:pPr>
              <w:jc w:val="center"/>
              <w:rPr>
                <w:rFonts w:ascii="Arial" w:eastAsia="Open Sans" w:hAnsi="Arial" w:cs="Arial"/>
                <w:color w:val="000000" w:themeColor="text1"/>
              </w:rPr>
            </w:pPr>
            <w:r w:rsidRPr="00D5176B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>Seitlich einsehbare Abdrehwanne</w:t>
            </w:r>
          </w:p>
          <w:p w14:paraId="286C4F5A" w14:textId="55D7969B" w:rsidR="00D308B6" w:rsidRPr="00D5176B" w:rsidRDefault="00D308B6" w:rsidP="00D5176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6" w:type="dxa"/>
          </w:tcPr>
          <w:p w14:paraId="33A85848" w14:textId="305EDDA0" w:rsidR="5DB071B0" w:rsidRDefault="5DB071B0" w:rsidP="5DB071B0">
            <w:pPr>
              <w:jc w:val="center"/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</w:pPr>
            <w:r w:rsidRPr="5DB071B0">
              <w:rPr>
                <w:rFonts w:ascii="Arial" w:eastAsia="Open Sans" w:hAnsi="Arial" w:cs="Arial"/>
                <w:color w:val="000000" w:themeColor="text1"/>
                <w:sz w:val="22"/>
                <w:szCs w:val="22"/>
              </w:rPr>
              <w:t>Optimale Sicht auch bei Nacht durch optionales Beleuchtungspaket</w:t>
            </w:r>
          </w:p>
        </w:tc>
      </w:tr>
      <w:tr w:rsidR="00D308B6" w:rsidRPr="00237F78" w14:paraId="49B9193F" w14:textId="77777777" w:rsidTr="5DB071B0">
        <w:tc>
          <w:tcPr>
            <w:tcW w:w="4580" w:type="dxa"/>
          </w:tcPr>
          <w:p w14:paraId="719406F5" w14:textId="2F36B158" w:rsidR="00852E80" w:rsidRPr="00237F78" w:rsidRDefault="00000000" w:rsidP="00237F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52E80" w:rsidRPr="00237F7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https://www.poettinger.at/de_at/newsroom/pressebild/110824</w:t>
              </w:r>
            </w:hyperlink>
          </w:p>
        </w:tc>
        <w:tc>
          <w:tcPr>
            <w:tcW w:w="4436" w:type="dxa"/>
          </w:tcPr>
          <w:p w14:paraId="37DB1029" w14:textId="2A94F24B" w:rsidR="00237F78" w:rsidRPr="00237F78" w:rsidRDefault="00000000" w:rsidP="00237F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237F78" w:rsidRPr="00237F7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https://www.poettinger.at/de_at/newsroom/pressebild/121449</w:t>
              </w:r>
            </w:hyperlink>
          </w:p>
        </w:tc>
      </w:tr>
    </w:tbl>
    <w:p w14:paraId="6BD3603C" w14:textId="42539762" w:rsidR="00906652" w:rsidRDefault="00906652" w:rsidP="00D308B6">
      <w:pPr>
        <w:spacing w:after="120" w:line="240" w:lineRule="auto"/>
        <w:rPr>
          <w:rFonts w:ascii="Arial" w:eastAsia="Times New Roman" w:hAnsi="Arial" w:cs="Arial"/>
        </w:rPr>
      </w:pPr>
    </w:p>
    <w:p w14:paraId="72A54D20" w14:textId="77777777" w:rsidR="00D308B6" w:rsidRPr="00876B5B" w:rsidRDefault="00D308B6" w:rsidP="00D308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DB169C">
        <w:rPr>
          <w:rFonts w:ascii="Arial" w:eastAsia="Times New Roman" w:hAnsi="Arial" w:cs="Arial"/>
          <w:snapToGrid w:val="0"/>
          <w:color w:val="000000"/>
          <w:lang w:eastAsia="de-DE"/>
        </w:rPr>
        <w:t xml:space="preserve">Weitere druckoptimierte Bilder: </w:t>
      </w:r>
      <w:hyperlink r:id="rId18" w:history="1">
        <w:r w:rsidRPr="00A05ED0">
          <w:rPr>
            <w:rStyle w:val="Hyperlink"/>
            <w:rFonts w:ascii="Arial" w:eastAsia="Times New Roman" w:hAnsi="Arial" w:cs="Arial"/>
            <w:snapToGrid w:val="0"/>
            <w:lang w:eastAsia="de-DE"/>
          </w:rPr>
          <w:t>http://www.poettinger.at/presse</w:t>
        </w:r>
      </w:hyperlink>
      <w:r>
        <w:rPr>
          <w:rStyle w:val="Hyperlink"/>
          <w:rFonts w:ascii="Arial" w:eastAsia="Times New Roman" w:hAnsi="Arial" w:cs="Arial"/>
          <w:snapToGrid w:val="0"/>
          <w:lang w:eastAsia="de-DE"/>
        </w:rPr>
        <w:t xml:space="preserve"> </w:t>
      </w:r>
    </w:p>
    <w:p w14:paraId="49CF64D1" w14:textId="60CB4E54" w:rsidR="59391D53" w:rsidRDefault="59391D53" w:rsidP="5DB071B0">
      <w:pPr>
        <w:rPr>
          <w:rFonts w:ascii="Open Sans" w:eastAsia="Open Sans" w:hAnsi="Open Sans" w:cs="Open Sans"/>
          <w:color w:val="000000" w:themeColor="text1"/>
          <w:lang w:val="de-AT"/>
        </w:rPr>
      </w:pPr>
    </w:p>
    <w:sectPr w:rsidR="59391D53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995" w14:textId="77777777" w:rsidR="005942A0" w:rsidRDefault="005942A0" w:rsidP="007E05D6">
      <w:pPr>
        <w:spacing w:after="0" w:line="240" w:lineRule="auto"/>
      </w:pPr>
      <w:r>
        <w:separator/>
      </w:r>
    </w:p>
  </w:endnote>
  <w:endnote w:type="continuationSeparator" w:id="0">
    <w:p w14:paraId="229B43BC" w14:textId="77777777" w:rsidR="005942A0" w:rsidRDefault="005942A0" w:rsidP="007E05D6">
      <w:pPr>
        <w:spacing w:after="0" w:line="240" w:lineRule="auto"/>
      </w:pPr>
      <w:r>
        <w:continuationSeparator/>
      </w:r>
    </w:p>
  </w:endnote>
  <w:endnote w:type="continuationNotice" w:id="1">
    <w:p w14:paraId="56E0348B" w14:textId="77777777" w:rsidR="005942A0" w:rsidRDefault="00594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E29F" w14:textId="77777777" w:rsidR="00A41D39" w:rsidRDefault="00A41D39" w:rsidP="00A41D39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350B953" w14:textId="3F043CDE" w:rsidR="00A41D39" w:rsidRPr="008B68AF" w:rsidRDefault="00A41D39" w:rsidP="00A41D39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>PÖTTINGER Landtechnik GmbH - Unternehmenskommunikation</w:t>
    </w:r>
  </w:p>
  <w:p w14:paraId="4AE2594D" w14:textId="77777777" w:rsidR="00A41D39" w:rsidRDefault="00A41D39" w:rsidP="00A41D39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</w:p>
  <w:p w14:paraId="7C000DCB" w14:textId="2F3892C1" w:rsidR="00A41D39" w:rsidRDefault="00A41D39" w:rsidP="00A41D39">
    <w:pPr>
      <w:spacing w:after="0" w:line="240" w:lineRule="auto"/>
    </w:pP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  <w:r w:rsidRPr="008B68AF">
      <w:rPr>
        <w:rFonts w:ascii="Arial" w:eastAsia="Times New Roman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FB9" w14:textId="77777777" w:rsidR="005942A0" w:rsidRDefault="005942A0" w:rsidP="007E05D6">
      <w:pPr>
        <w:spacing w:after="0" w:line="240" w:lineRule="auto"/>
      </w:pPr>
      <w:r>
        <w:separator/>
      </w:r>
    </w:p>
  </w:footnote>
  <w:footnote w:type="continuationSeparator" w:id="0">
    <w:p w14:paraId="694816F7" w14:textId="77777777" w:rsidR="005942A0" w:rsidRDefault="005942A0" w:rsidP="007E05D6">
      <w:pPr>
        <w:spacing w:after="0" w:line="240" w:lineRule="auto"/>
      </w:pPr>
      <w:r>
        <w:continuationSeparator/>
      </w:r>
    </w:p>
  </w:footnote>
  <w:footnote w:type="continuationNotice" w:id="1">
    <w:p w14:paraId="32AB1642" w14:textId="77777777" w:rsidR="005942A0" w:rsidRDefault="00594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572F" w14:textId="77777777" w:rsidR="00D23299" w:rsidRDefault="00D23299" w:rsidP="00D23299">
    <w:pPr>
      <w:pStyle w:val="Kopfzeile"/>
      <w:tabs>
        <w:tab w:val="clear" w:pos="4536"/>
        <w:tab w:val="clear" w:pos="9072"/>
        <w:tab w:val="center" w:pos="4513"/>
      </w:tabs>
      <w:rPr>
        <w:rFonts w:ascii="Arial" w:hAnsi="Arial" w:cs="Arial"/>
        <w:b/>
        <w:bCs/>
        <w:sz w:val="24"/>
        <w:szCs w:val="24"/>
      </w:rPr>
    </w:pPr>
  </w:p>
  <w:p w14:paraId="74F21639" w14:textId="4DE72B0C" w:rsidR="007E05D6" w:rsidRDefault="00D23299" w:rsidP="00D23299">
    <w:pPr>
      <w:pStyle w:val="Kopfzeile"/>
      <w:tabs>
        <w:tab w:val="clear" w:pos="4536"/>
        <w:tab w:val="clear" w:pos="9072"/>
        <w:tab w:val="center" w:pos="4513"/>
      </w:tabs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861B23A" wp14:editId="121326DD">
          <wp:simplePos x="0" y="0"/>
          <wp:positionH relativeFrom="column">
            <wp:posOffset>3562184</wp:posOffset>
          </wp:positionH>
          <wp:positionV relativeFrom="paragraph">
            <wp:posOffset>-47708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5D6" w:rsidRPr="001F6352">
      <w:rPr>
        <w:rFonts w:ascii="Arial" w:hAnsi="Arial" w:cs="Arial"/>
        <w:b/>
        <w:bCs/>
        <w:sz w:val="24"/>
        <w:szCs w:val="24"/>
      </w:rPr>
      <w:t>Presse-Information</w:t>
    </w:r>
    <w:r>
      <w:rPr>
        <w:rFonts w:ascii="Arial" w:hAnsi="Arial" w:cs="Arial"/>
        <w:b/>
        <w:bCs/>
        <w:sz w:val="24"/>
        <w:szCs w:val="24"/>
      </w:rPr>
      <w:tab/>
    </w:r>
  </w:p>
  <w:p w14:paraId="01BE8C7F" w14:textId="77777777" w:rsidR="007E05D6" w:rsidRDefault="007E05D6">
    <w:pPr>
      <w:pStyle w:val="Kopfzeile"/>
    </w:pPr>
  </w:p>
  <w:p w14:paraId="5634CEAD" w14:textId="77777777" w:rsidR="00D23299" w:rsidRDefault="00D232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4DB6"/>
    <w:multiLevelType w:val="hybridMultilevel"/>
    <w:tmpl w:val="69320AEC"/>
    <w:lvl w:ilvl="0" w:tplc="699C13C2">
      <w:start w:val="1"/>
      <w:numFmt w:val="decimal"/>
      <w:lvlText w:val="%1."/>
      <w:lvlJc w:val="left"/>
      <w:pPr>
        <w:ind w:left="720" w:hanging="360"/>
      </w:pPr>
    </w:lvl>
    <w:lvl w:ilvl="1" w:tplc="663EE2EC">
      <w:start w:val="1"/>
      <w:numFmt w:val="lowerLetter"/>
      <w:lvlText w:val="%2."/>
      <w:lvlJc w:val="left"/>
      <w:pPr>
        <w:ind w:left="1440" w:hanging="360"/>
      </w:pPr>
    </w:lvl>
    <w:lvl w:ilvl="2" w:tplc="F4F85C46">
      <w:start w:val="1"/>
      <w:numFmt w:val="lowerRoman"/>
      <w:lvlText w:val="%3."/>
      <w:lvlJc w:val="right"/>
      <w:pPr>
        <w:ind w:left="2160" w:hanging="180"/>
      </w:pPr>
    </w:lvl>
    <w:lvl w:ilvl="3" w:tplc="7B282B0A">
      <w:start w:val="1"/>
      <w:numFmt w:val="decimal"/>
      <w:lvlText w:val="%4."/>
      <w:lvlJc w:val="left"/>
      <w:pPr>
        <w:ind w:left="2880" w:hanging="360"/>
      </w:pPr>
    </w:lvl>
    <w:lvl w:ilvl="4" w:tplc="6A7A4594">
      <w:start w:val="1"/>
      <w:numFmt w:val="lowerLetter"/>
      <w:lvlText w:val="%5."/>
      <w:lvlJc w:val="left"/>
      <w:pPr>
        <w:ind w:left="3600" w:hanging="360"/>
      </w:pPr>
    </w:lvl>
    <w:lvl w:ilvl="5" w:tplc="CA2EE128">
      <w:start w:val="1"/>
      <w:numFmt w:val="lowerRoman"/>
      <w:lvlText w:val="%6."/>
      <w:lvlJc w:val="right"/>
      <w:pPr>
        <w:ind w:left="4320" w:hanging="180"/>
      </w:pPr>
    </w:lvl>
    <w:lvl w:ilvl="6" w:tplc="76DC49EE">
      <w:start w:val="1"/>
      <w:numFmt w:val="decimal"/>
      <w:lvlText w:val="%7."/>
      <w:lvlJc w:val="left"/>
      <w:pPr>
        <w:ind w:left="5040" w:hanging="360"/>
      </w:pPr>
    </w:lvl>
    <w:lvl w:ilvl="7" w:tplc="A4A6EFF6">
      <w:start w:val="1"/>
      <w:numFmt w:val="lowerLetter"/>
      <w:lvlText w:val="%8."/>
      <w:lvlJc w:val="left"/>
      <w:pPr>
        <w:ind w:left="5760" w:hanging="360"/>
      </w:pPr>
    </w:lvl>
    <w:lvl w:ilvl="8" w:tplc="6D8E7978">
      <w:start w:val="1"/>
      <w:numFmt w:val="lowerRoman"/>
      <w:lvlText w:val="%9."/>
      <w:lvlJc w:val="right"/>
      <w:pPr>
        <w:ind w:left="6480" w:hanging="180"/>
      </w:pPr>
    </w:lvl>
  </w:abstractNum>
  <w:num w:numId="1" w16cid:durableId="45456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E84263"/>
    <w:rsid w:val="000217BD"/>
    <w:rsid w:val="0002365A"/>
    <w:rsid w:val="00030A43"/>
    <w:rsid w:val="00042CBC"/>
    <w:rsid w:val="000461B0"/>
    <w:rsid w:val="00080345"/>
    <w:rsid w:val="000A1CD9"/>
    <w:rsid w:val="000A6EE1"/>
    <w:rsid w:val="000D01CF"/>
    <w:rsid w:val="0010368A"/>
    <w:rsid w:val="001473A2"/>
    <w:rsid w:val="001865FD"/>
    <w:rsid w:val="001905D1"/>
    <w:rsid w:val="00191EDF"/>
    <w:rsid w:val="001A705D"/>
    <w:rsid w:val="001C6154"/>
    <w:rsid w:val="00226C21"/>
    <w:rsid w:val="002356E4"/>
    <w:rsid w:val="00237F78"/>
    <w:rsid w:val="00256D77"/>
    <w:rsid w:val="002607B9"/>
    <w:rsid w:val="00271F42"/>
    <w:rsid w:val="00280594"/>
    <w:rsid w:val="00286C4B"/>
    <w:rsid w:val="002A37DF"/>
    <w:rsid w:val="002B6DF2"/>
    <w:rsid w:val="002E1E53"/>
    <w:rsid w:val="002FBA01"/>
    <w:rsid w:val="00312B9D"/>
    <w:rsid w:val="00316088"/>
    <w:rsid w:val="00330FCE"/>
    <w:rsid w:val="00333314"/>
    <w:rsid w:val="003970A8"/>
    <w:rsid w:val="003A2F01"/>
    <w:rsid w:val="003B4CD3"/>
    <w:rsid w:val="003B796B"/>
    <w:rsid w:val="003C5C15"/>
    <w:rsid w:val="003E08DC"/>
    <w:rsid w:val="003E2179"/>
    <w:rsid w:val="003E43C3"/>
    <w:rsid w:val="003F05FC"/>
    <w:rsid w:val="003F4894"/>
    <w:rsid w:val="0040244E"/>
    <w:rsid w:val="004306BD"/>
    <w:rsid w:val="0044226C"/>
    <w:rsid w:val="0047505B"/>
    <w:rsid w:val="004801DF"/>
    <w:rsid w:val="0048605E"/>
    <w:rsid w:val="004919FF"/>
    <w:rsid w:val="004A3977"/>
    <w:rsid w:val="004B2E0A"/>
    <w:rsid w:val="005210A0"/>
    <w:rsid w:val="00526795"/>
    <w:rsid w:val="00530355"/>
    <w:rsid w:val="0055468A"/>
    <w:rsid w:val="00591821"/>
    <w:rsid w:val="005942A0"/>
    <w:rsid w:val="005969F8"/>
    <w:rsid w:val="005D625A"/>
    <w:rsid w:val="005D6BC3"/>
    <w:rsid w:val="00632428"/>
    <w:rsid w:val="00642399"/>
    <w:rsid w:val="006B10B3"/>
    <w:rsid w:val="006C39D4"/>
    <w:rsid w:val="006F272F"/>
    <w:rsid w:val="00722E49"/>
    <w:rsid w:val="00725631"/>
    <w:rsid w:val="00750449"/>
    <w:rsid w:val="00766A84"/>
    <w:rsid w:val="00787FE7"/>
    <w:rsid w:val="007D401C"/>
    <w:rsid w:val="007D7054"/>
    <w:rsid w:val="007E05D6"/>
    <w:rsid w:val="008045A2"/>
    <w:rsid w:val="00820FAA"/>
    <w:rsid w:val="00822D25"/>
    <w:rsid w:val="00830149"/>
    <w:rsid w:val="00840F7E"/>
    <w:rsid w:val="008453D2"/>
    <w:rsid w:val="00850F61"/>
    <w:rsid w:val="00852E80"/>
    <w:rsid w:val="00872A43"/>
    <w:rsid w:val="0087421F"/>
    <w:rsid w:val="008A3B6E"/>
    <w:rsid w:val="008B4685"/>
    <w:rsid w:val="008B74D4"/>
    <w:rsid w:val="008C7375"/>
    <w:rsid w:val="008E3C7F"/>
    <w:rsid w:val="008E3F41"/>
    <w:rsid w:val="008E58B5"/>
    <w:rsid w:val="008E5E48"/>
    <w:rsid w:val="00906652"/>
    <w:rsid w:val="00921D95"/>
    <w:rsid w:val="009222F6"/>
    <w:rsid w:val="00930878"/>
    <w:rsid w:val="009324A1"/>
    <w:rsid w:val="00944352"/>
    <w:rsid w:val="00982956"/>
    <w:rsid w:val="0098477F"/>
    <w:rsid w:val="009A6875"/>
    <w:rsid w:val="009C0614"/>
    <w:rsid w:val="009F2B05"/>
    <w:rsid w:val="009F6320"/>
    <w:rsid w:val="00A244D6"/>
    <w:rsid w:val="00A41D39"/>
    <w:rsid w:val="00A65A65"/>
    <w:rsid w:val="00A6699E"/>
    <w:rsid w:val="00A76046"/>
    <w:rsid w:val="00A7617A"/>
    <w:rsid w:val="00A763D6"/>
    <w:rsid w:val="00A973C0"/>
    <w:rsid w:val="00AB2BF7"/>
    <w:rsid w:val="00AC75C9"/>
    <w:rsid w:val="00AD5582"/>
    <w:rsid w:val="00AE454A"/>
    <w:rsid w:val="00AF245B"/>
    <w:rsid w:val="00B16EB9"/>
    <w:rsid w:val="00B8192F"/>
    <w:rsid w:val="00B838AD"/>
    <w:rsid w:val="00BA304F"/>
    <w:rsid w:val="00BA3D56"/>
    <w:rsid w:val="00BC78CE"/>
    <w:rsid w:val="00BF3B5F"/>
    <w:rsid w:val="00BF68BB"/>
    <w:rsid w:val="00C02581"/>
    <w:rsid w:val="00C172E9"/>
    <w:rsid w:val="00C2442E"/>
    <w:rsid w:val="00C318ED"/>
    <w:rsid w:val="00C42477"/>
    <w:rsid w:val="00C446D3"/>
    <w:rsid w:val="00C47C4F"/>
    <w:rsid w:val="00C70E1C"/>
    <w:rsid w:val="00C90D2C"/>
    <w:rsid w:val="00C96D75"/>
    <w:rsid w:val="00CA1AD0"/>
    <w:rsid w:val="00D11C75"/>
    <w:rsid w:val="00D23299"/>
    <w:rsid w:val="00D308B6"/>
    <w:rsid w:val="00D42455"/>
    <w:rsid w:val="00D5176B"/>
    <w:rsid w:val="00D948F6"/>
    <w:rsid w:val="00D9569F"/>
    <w:rsid w:val="00DA4E53"/>
    <w:rsid w:val="00DB094F"/>
    <w:rsid w:val="00DB1565"/>
    <w:rsid w:val="00DB3AF4"/>
    <w:rsid w:val="00E03C2C"/>
    <w:rsid w:val="00E242B5"/>
    <w:rsid w:val="00E47DA0"/>
    <w:rsid w:val="00E56AD5"/>
    <w:rsid w:val="00E714D0"/>
    <w:rsid w:val="00E948A1"/>
    <w:rsid w:val="00EA0235"/>
    <w:rsid w:val="00EB10B3"/>
    <w:rsid w:val="00EB6C80"/>
    <w:rsid w:val="00EE667D"/>
    <w:rsid w:val="00EF1AE6"/>
    <w:rsid w:val="00F159CB"/>
    <w:rsid w:val="00F22D0A"/>
    <w:rsid w:val="00F4268B"/>
    <w:rsid w:val="00F47400"/>
    <w:rsid w:val="00F67051"/>
    <w:rsid w:val="00F67799"/>
    <w:rsid w:val="00F71340"/>
    <w:rsid w:val="00FB24D2"/>
    <w:rsid w:val="00FC0F1B"/>
    <w:rsid w:val="00FE50E8"/>
    <w:rsid w:val="0178CD4B"/>
    <w:rsid w:val="019CF753"/>
    <w:rsid w:val="01FB0CFE"/>
    <w:rsid w:val="0202A9C3"/>
    <w:rsid w:val="026EED23"/>
    <w:rsid w:val="02B3886E"/>
    <w:rsid w:val="032E0E0A"/>
    <w:rsid w:val="0338C7B4"/>
    <w:rsid w:val="034761A6"/>
    <w:rsid w:val="040ABD84"/>
    <w:rsid w:val="041DAD97"/>
    <w:rsid w:val="048428AD"/>
    <w:rsid w:val="04A69482"/>
    <w:rsid w:val="04BFB0A6"/>
    <w:rsid w:val="05844973"/>
    <w:rsid w:val="060B75FB"/>
    <w:rsid w:val="062092A6"/>
    <w:rsid w:val="07603706"/>
    <w:rsid w:val="0878F215"/>
    <w:rsid w:val="0925D604"/>
    <w:rsid w:val="09D8ED80"/>
    <w:rsid w:val="0A0258AF"/>
    <w:rsid w:val="0B5B5D30"/>
    <w:rsid w:val="0CF276D5"/>
    <w:rsid w:val="0D18B84F"/>
    <w:rsid w:val="0DBA4490"/>
    <w:rsid w:val="0DFCEFAD"/>
    <w:rsid w:val="0E1C3158"/>
    <w:rsid w:val="0E8463F5"/>
    <w:rsid w:val="0F1AD0EA"/>
    <w:rsid w:val="0F435DE3"/>
    <w:rsid w:val="0FDC5637"/>
    <w:rsid w:val="10633217"/>
    <w:rsid w:val="10CD6FEB"/>
    <w:rsid w:val="10D7E90F"/>
    <w:rsid w:val="11569917"/>
    <w:rsid w:val="11E1E04B"/>
    <w:rsid w:val="12219ECA"/>
    <w:rsid w:val="12720F8A"/>
    <w:rsid w:val="1282FC09"/>
    <w:rsid w:val="128DB5B3"/>
    <w:rsid w:val="12A07000"/>
    <w:rsid w:val="1407D7AA"/>
    <w:rsid w:val="14829947"/>
    <w:rsid w:val="14E9DBDC"/>
    <w:rsid w:val="16207BE4"/>
    <w:rsid w:val="167CA671"/>
    <w:rsid w:val="169D13B8"/>
    <w:rsid w:val="16B4DFF0"/>
    <w:rsid w:val="17512649"/>
    <w:rsid w:val="1767684E"/>
    <w:rsid w:val="17BC94AB"/>
    <w:rsid w:val="180244BA"/>
    <w:rsid w:val="1840E26B"/>
    <w:rsid w:val="18EB7BFB"/>
    <w:rsid w:val="18F23D8D"/>
    <w:rsid w:val="1935486B"/>
    <w:rsid w:val="19BB8C1D"/>
    <w:rsid w:val="1B18CADC"/>
    <w:rsid w:val="1C10FB20"/>
    <w:rsid w:val="1C13D02B"/>
    <w:rsid w:val="1C2D0DCA"/>
    <w:rsid w:val="1CE44957"/>
    <w:rsid w:val="1D13DB86"/>
    <w:rsid w:val="1DCDFEB2"/>
    <w:rsid w:val="1DDEBFE6"/>
    <w:rsid w:val="1EE57306"/>
    <w:rsid w:val="1F086C45"/>
    <w:rsid w:val="1F169F4F"/>
    <w:rsid w:val="1F75CF6B"/>
    <w:rsid w:val="1FCA6007"/>
    <w:rsid w:val="1FD838D4"/>
    <w:rsid w:val="1FEB2396"/>
    <w:rsid w:val="201BEA19"/>
    <w:rsid w:val="20DFBA32"/>
    <w:rsid w:val="2260A8EB"/>
    <w:rsid w:val="22FAFAA7"/>
    <w:rsid w:val="23903D6F"/>
    <w:rsid w:val="24563156"/>
    <w:rsid w:val="248CDE1B"/>
    <w:rsid w:val="24C7D236"/>
    <w:rsid w:val="250F8ACA"/>
    <w:rsid w:val="26AB8DF1"/>
    <w:rsid w:val="26C082A4"/>
    <w:rsid w:val="272CC4FB"/>
    <w:rsid w:val="277EEE90"/>
    <w:rsid w:val="28000983"/>
    <w:rsid w:val="28BDCE95"/>
    <w:rsid w:val="29CFED5D"/>
    <w:rsid w:val="29DA998C"/>
    <w:rsid w:val="29FD4702"/>
    <w:rsid w:val="29FF2334"/>
    <w:rsid w:val="2A0A9202"/>
    <w:rsid w:val="2A3CFC24"/>
    <w:rsid w:val="2AB6D8E8"/>
    <w:rsid w:val="2AED205B"/>
    <w:rsid w:val="2B14C563"/>
    <w:rsid w:val="2B2A2CD2"/>
    <w:rsid w:val="2B401AD6"/>
    <w:rsid w:val="2CBEF5DB"/>
    <w:rsid w:val="2CEA4523"/>
    <w:rsid w:val="2D01F927"/>
    <w:rsid w:val="2D9C5506"/>
    <w:rsid w:val="2DAB6F27"/>
    <w:rsid w:val="2DC6743D"/>
    <w:rsid w:val="2DE3EB3F"/>
    <w:rsid w:val="2E127519"/>
    <w:rsid w:val="2E4ECEAD"/>
    <w:rsid w:val="2EC06F7A"/>
    <w:rsid w:val="2EC73164"/>
    <w:rsid w:val="2EE26E73"/>
    <w:rsid w:val="3097D670"/>
    <w:rsid w:val="317AFD52"/>
    <w:rsid w:val="318CBCC0"/>
    <w:rsid w:val="31D679FC"/>
    <w:rsid w:val="321E7681"/>
    <w:rsid w:val="325C9810"/>
    <w:rsid w:val="3459F48D"/>
    <w:rsid w:val="34C45155"/>
    <w:rsid w:val="3550EA3D"/>
    <w:rsid w:val="358D588F"/>
    <w:rsid w:val="359F1DCD"/>
    <w:rsid w:val="35C6E345"/>
    <w:rsid w:val="366021B6"/>
    <w:rsid w:val="3673D10B"/>
    <w:rsid w:val="36D42625"/>
    <w:rsid w:val="36E2C017"/>
    <w:rsid w:val="377EF2D4"/>
    <w:rsid w:val="378ACD85"/>
    <w:rsid w:val="380373BE"/>
    <w:rsid w:val="38071FDA"/>
    <w:rsid w:val="38463CD8"/>
    <w:rsid w:val="386EDFC8"/>
    <w:rsid w:val="39258107"/>
    <w:rsid w:val="39269DE6"/>
    <w:rsid w:val="3B94F018"/>
    <w:rsid w:val="3BC99224"/>
    <w:rsid w:val="3D1EEE1F"/>
    <w:rsid w:val="3F0132E6"/>
    <w:rsid w:val="3F21F2BB"/>
    <w:rsid w:val="3F3B2B41"/>
    <w:rsid w:val="40171178"/>
    <w:rsid w:val="405F9FCF"/>
    <w:rsid w:val="40AB5FE1"/>
    <w:rsid w:val="410BA607"/>
    <w:rsid w:val="4167437A"/>
    <w:rsid w:val="4227AEF1"/>
    <w:rsid w:val="42DC7BF1"/>
    <w:rsid w:val="432A4EDB"/>
    <w:rsid w:val="43373CFB"/>
    <w:rsid w:val="43469244"/>
    <w:rsid w:val="43B145C0"/>
    <w:rsid w:val="43B94A0A"/>
    <w:rsid w:val="43C1431F"/>
    <w:rsid w:val="43CBE85E"/>
    <w:rsid w:val="44284E35"/>
    <w:rsid w:val="44849EFD"/>
    <w:rsid w:val="44E262A5"/>
    <w:rsid w:val="44FC54EA"/>
    <w:rsid w:val="4640D98B"/>
    <w:rsid w:val="46EA49EF"/>
    <w:rsid w:val="47842FB2"/>
    <w:rsid w:val="47BA2AD0"/>
    <w:rsid w:val="480E5122"/>
    <w:rsid w:val="48C9E24F"/>
    <w:rsid w:val="48EB2A08"/>
    <w:rsid w:val="49273834"/>
    <w:rsid w:val="49431255"/>
    <w:rsid w:val="4944AF36"/>
    <w:rsid w:val="4A507DC0"/>
    <w:rsid w:val="4A5108AA"/>
    <w:rsid w:val="4B2D5CF3"/>
    <w:rsid w:val="4B50A986"/>
    <w:rsid w:val="4BE45F95"/>
    <w:rsid w:val="4BE83AA9"/>
    <w:rsid w:val="4BEC4E21"/>
    <w:rsid w:val="4C544413"/>
    <w:rsid w:val="4C7245C1"/>
    <w:rsid w:val="4D5D3F81"/>
    <w:rsid w:val="4E11C269"/>
    <w:rsid w:val="4F6ED81E"/>
    <w:rsid w:val="503C5B2A"/>
    <w:rsid w:val="5059352A"/>
    <w:rsid w:val="506B9376"/>
    <w:rsid w:val="50B162F0"/>
    <w:rsid w:val="50B4529E"/>
    <w:rsid w:val="50F7C25C"/>
    <w:rsid w:val="5129CAC8"/>
    <w:rsid w:val="51D7B02A"/>
    <w:rsid w:val="51E693B2"/>
    <w:rsid w:val="532F9C75"/>
    <w:rsid w:val="53DE37A9"/>
    <w:rsid w:val="54698547"/>
    <w:rsid w:val="550F50EC"/>
    <w:rsid w:val="55DDE28A"/>
    <w:rsid w:val="5601AD1E"/>
    <w:rsid w:val="565E8769"/>
    <w:rsid w:val="57C8611F"/>
    <w:rsid w:val="580DE3CE"/>
    <w:rsid w:val="584F5855"/>
    <w:rsid w:val="585E378C"/>
    <w:rsid w:val="58B4AD41"/>
    <w:rsid w:val="58E3BA27"/>
    <w:rsid w:val="59391D53"/>
    <w:rsid w:val="5A356D96"/>
    <w:rsid w:val="5A793595"/>
    <w:rsid w:val="5CCF29A8"/>
    <w:rsid w:val="5D6EEAF9"/>
    <w:rsid w:val="5DB071B0"/>
    <w:rsid w:val="5E964DD4"/>
    <w:rsid w:val="5EB892F8"/>
    <w:rsid w:val="5EFA2D7B"/>
    <w:rsid w:val="5F0C33BC"/>
    <w:rsid w:val="5F4C4211"/>
    <w:rsid w:val="6020F989"/>
    <w:rsid w:val="6053331D"/>
    <w:rsid w:val="615E088E"/>
    <w:rsid w:val="6181A232"/>
    <w:rsid w:val="61C675A2"/>
    <w:rsid w:val="622B74D5"/>
    <w:rsid w:val="62417B9A"/>
    <w:rsid w:val="62F9D8EF"/>
    <w:rsid w:val="6379FEFB"/>
    <w:rsid w:val="63AFC235"/>
    <w:rsid w:val="63BED8DA"/>
    <w:rsid w:val="655AA93B"/>
    <w:rsid w:val="655DE893"/>
    <w:rsid w:val="657A5E3E"/>
    <w:rsid w:val="657EEEFC"/>
    <w:rsid w:val="6591E5AE"/>
    <w:rsid w:val="663179B1"/>
    <w:rsid w:val="665D493E"/>
    <w:rsid w:val="67DC44AA"/>
    <w:rsid w:val="67F4E027"/>
    <w:rsid w:val="6812E311"/>
    <w:rsid w:val="6825BFFC"/>
    <w:rsid w:val="686FD36D"/>
    <w:rsid w:val="6899EDA5"/>
    <w:rsid w:val="68D04506"/>
    <w:rsid w:val="694FFAE8"/>
    <w:rsid w:val="69609665"/>
    <w:rsid w:val="69691A73"/>
    <w:rsid w:val="6990B088"/>
    <w:rsid w:val="69AF6517"/>
    <w:rsid w:val="69BE14B4"/>
    <w:rsid w:val="6A8861BF"/>
    <w:rsid w:val="6AA38D95"/>
    <w:rsid w:val="6AB83FDE"/>
    <w:rsid w:val="6B30BA61"/>
    <w:rsid w:val="6B8FE04B"/>
    <w:rsid w:val="6C968D70"/>
    <w:rsid w:val="6CA0BB35"/>
    <w:rsid w:val="6D5B263D"/>
    <w:rsid w:val="6D8F390A"/>
    <w:rsid w:val="6D947E28"/>
    <w:rsid w:val="6DE84263"/>
    <w:rsid w:val="6F3BF9BA"/>
    <w:rsid w:val="6F51FAF3"/>
    <w:rsid w:val="6FE95796"/>
    <w:rsid w:val="70456EA7"/>
    <w:rsid w:val="71567BF6"/>
    <w:rsid w:val="717C19DE"/>
    <w:rsid w:val="728117A8"/>
    <w:rsid w:val="7293F0AE"/>
    <w:rsid w:val="7322A3E9"/>
    <w:rsid w:val="732A9069"/>
    <w:rsid w:val="73A2626D"/>
    <w:rsid w:val="73F310BA"/>
    <w:rsid w:val="73FB5D4B"/>
    <w:rsid w:val="750FD65C"/>
    <w:rsid w:val="7514F3F2"/>
    <w:rsid w:val="754FEA0C"/>
    <w:rsid w:val="75972DAC"/>
    <w:rsid w:val="76AC050B"/>
    <w:rsid w:val="77BD125A"/>
    <w:rsid w:val="7804AEFE"/>
    <w:rsid w:val="780D799D"/>
    <w:rsid w:val="78764FDE"/>
    <w:rsid w:val="78D3FBCC"/>
    <w:rsid w:val="78F0592C"/>
    <w:rsid w:val="79DB692A"/>
    <w:rsid w:val="7A98B686"/>
    <w:rsid w:val="7B32C6C8"/>
    <w:rsid w:val="7B54A8D8"/>
    <w:rsid w:val="7C04A3CC"/>
    <w:rsid w:val="7CD91C40"/>
    <w:rsid w:val="7D9783C0"/>
    <w:rsid w:val="7E655690"/>
    <w:rsid w:val="7E93E99F"/>
    <w:rsid w:val="7EC07BFF"/>
    <w:rsid w:val="7F44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4263"/>
  <w15:chartTrackingRefBased/>
  <w15:docId w15:val="{CFAD9E25-F8C7-4B35-A5BD-F282DCE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05D6"/>
  </w:style>
  <w:style w:type="paragraph" w:styleId="Fuzeile">
    <w:name w:val="footer"/>
    <w:basedOn w:val="Standard"/>
    <w:link w:val="FuzeileZchn"/>
    <w:uiPriority w:val="99"/>
    <w:unhideWhenUsed/>
    <w:rsid w:val="007E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05D6"/>
  </w:style>
  <w:style w:type="table" w:styleId="Tabellenraster">
    <w:name w:val="Table Grid"/>
    <w:basedOn w:val="NormaleTabelle"/>
    <w:rsid w:val="00D3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308B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0B3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20936" TargetMode="External"/><Relationship Id="rId18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10633" TargetMode="External"/><Relationship Id="rId17" Type="http://schemas.openxmlformats.org/officeDocument/2006/relationships/hyperlink" Target="https://www.poettinger.at/de_at/newsroom/pressebild/1214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1108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microsoft.com/office/2019/05/relationships/documenttasks" Target="documenttasks/documenttasks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944326ED-A959-45D2-8789-28B34C69CBD0}">
    <t:Anchor>
      <t:Comment id="1919600560"/>
    </t:Anchor>
    <t:History>
      <t:Event id="{DF413642-8484-40BB-9327-9351CAF65778}" time="2024-02-06T14:47:22.741Z">
        <t:Attribution userId="S::marlene.neuwirth@poettinger.at::750a2fa2-f215-4ee6-862d-eaec9c897923" userProvider="AD" userName="Neuwirth Marlene"/>
        <t:Anchor>
          <t:Comment id="1919600560"/>
        </t:Anchor>
        <t:Create/>
      </t:Event>
      <t:Event id="{11A8B44A-FD89-449A-99E1-1A8A68C31F2A}" time="2024-02-06T14:47:22.741Z">
        <t:Attribution userId="S::marlene.neuwirth@poettinger.at::750a2fa2-f215-4ee6-862d-eaec9c897923" userProvider="AD" userName="Neuwirth Marlene"/>
        <t:Anchor>
          <t:Comment id="1919600560"/>
        </t:Anchor>
        <t:Assign userId="S::Johanna.Ecklmayr@poettinger.at::bde1ebe5-0161-4652-afc3-cb081eea4b0c" userProvider="AD" userName="Ecklmayr Johanna"/>
      </t:Event>
      <t:Event id="{21D91617-FE20-4ADD-9AEC-D0CC899282BF}" time="2024-02-06T14:47:22.741Z">
        <t:Attribution userId="S::marlene.neuwirth@poettinger.at::750a2fa2-f215-4ee6-862d-eaec9c897923" userProvider="AD" userName="Neuwirth Marlene"/>
        <t:Anchor>
          <t:Comment id="1919600560"/>
        </t:Anchor>
        <t:SetTitle title="@Ecklmayr Johanna hier hat es wohl den Link abgeschnitten - hättest du den bitte noch für mich? :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DE144-B585-4C2A-8DF4-37E2EE31C516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3723ED18-3605-45E7-868B-775533A57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1D44E-08F6-4C37-A988-977E35E8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Links>
    <vt:vector size="42" baseType="variant">
      <vt:variant>
        <vt:i4>8192120</vt:i4>
      </vt:variant>
      <vt:variant>
        <vt:i4>12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https://mediapool.poettinger.at/main/nova-app/explore/home_nodeType(dialog:detail;id=121449_asset;tab=preview</vt:lpwstr>
      </vt:variant>
      <vt:variant>
        <vt:lpwstr/>
      </vt:variant>
      <vt:variant>
        <vt:i4>6029333</vt:i4>
      </vt:variant>
      <vt:variant>
        <vt:i4>6</vt:i4>
      </vt:variant>
      <vt:variant>
        <vt:i4>0</vt:i4>
      </vt:variant>
      <vt:variant>
        <vt:i4>5</vt:i4>
      </vt:variant>
      <vt:variant>
        <vt:lpwstr>https://mediapool.poettinger.at/main/nova-app/explore/19638_node(dialog:detail;id=110824_asset;tab=preview</vt:lpwstr>
      </vt:variant>
      <vt:variant>
        <vt:lpwstr/>
      </vt:variant>
      <vt:variant>
        <vt:i4>3932193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https://mediapool.poettinger.at/main/nova-app/explore/home_nodeType(dialog:detail;id=120936_asset;tab=preview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https://mediapool.poettinger.at/main/nova-app/explore/101_nodeType(dialog:detail;id=110633_asset;tab=preview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VITASEM</dc:title>
  <dc:subject/>
  <dc:creator>Ecklmayr Johanna</dc:creator>
  <cp:keywords/>
  <dc:description/>
  <cp:lastModifiedBy>Steibl Inge</cp:lastModifiedBy>
  <cp:revision>125</cp:revision>
  <cp:lastPrinted>2024-02-15T08:39:00Z</cp:lastPrinted>
  <dcterms:created xsi:type="dcterms:W3CDTF">2024-02-13T12:31:00Z</dcterms:created>
  <dcterms:modified xsi:type="dcterms:W3CDTF">2024-03-07T08:50:00Z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